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CC6" w:rsidRDefault="00FA1CC6" w:rsidP="00E94F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85702457"/>
      <w:r w:rsidRPr="00F80C0D">
        <w:rPr>
          <w:rFonts w:eastAsia="Calibri"/>
          <w:noProof/>
          <w:lang w:eastAsia="fr-FR"/>
        </w:rPr>
        <w:drawing>
          <wp:inline distT="0" distB="0" distL="0" distR="0">
            <wp:extent cx="1036955" cy="304800"/>
            <wp:effectExtent l="0" t="0" r="0" b="0"/>
            <wp:docPr id="4" name="Image 4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, clipart&#10;&#10;Description générée automatiquement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5806" cy="319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CC6" w:rsidRDefault="00FA1CC6" w:rsidP="00E94F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F27" w:rsidRPr="005C5144" w:rsidRDefault="00E94F7F" w:rsidP="00E94F7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5144">
        <w:rPr>
          <w:rFonts w:ascii="Times New Roman" w:hAnsi="Times New Roman" w:cs="Times New Roman"/>
          <w:b/>
          <w:sz w:val="20"/>
          <w:szCs w:val="20"/>
        </w:rPr>
        <w:t>DECLARATION DE L’ASSOCIATION FRANCOPHONE DES COMMISSIONS NATIONALES DES DROITS DE L’HOMME</w:t>
      </w:r>
    </w:p>
    <w:p w:rsidR="006310B9" w:rsidRPr="005C5144" w:rsidRDefault="006310B9" w:rsidP="006310B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83849" w:rsidRPr="005C5144" w:rsidRDefault="000E7F97" w:rsidP="0069657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5144">
        <w:rPr>
          <w:rFonts w:ascii="Times New Roman" w:hAnsi="Times New Roman" w:cs="Times New Roman"/>
          <w:b/>
          <w:sz w:val="20"/>
          <w:szCs w:val="20"/>
        </w:rPr>
        <w:t>Septième session du Groupe de travail à composition non limitée pour l’élaboration d’un instrument international juridiquement contraignant sur les sociétés transnationales et autres entreprises et les Droits de l’homme (25-29 octobre 2021)</w:t>
      </w:r>
    </w:p>
    <w:p w:rsidR="00D83849" w:rsidRPr="005C5144" w:rsidRDefault="00D83849" w:rsidP="00E94F7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144">
        <w:rPr>
          <w:rFonts w:ascii="Times New Roman" w:hAnsi="Times New Roman" w:cs="Times New Roman"/>
          <w:sz w:val="28"/>
          <w:szCs w:val="28"/>
        </w:rPr>
        <w:t>L’Association francophone des Commissions nationales des droits de l’Homme (AFCNDH)</w:t>
      </w:r>
      <w:r w:rsidR="0088540E" w:rsidRPr="005C5144">
        <w:rPr>
          <w:rFonts w:ascii="Times New Roman" w:hAnsi="Times New Roman" w:cs="Times New Roman"/>
          <w:sz w:val="28"/>
          <w:szCs w:val="28"/>
        </w:rPr>
        <w:t xml:space="preserve"> qui regroupe 36 INDH</w:t>
      </w:r>
      <w:r w:rsidRPr="005C5144">
        <w:rPr>
          <w:rFonts w:ascii="Times New Roman" w:hAnsi="Times New Roman" w:cs="Times New Roman"/>
          <w:sz w:val="28"/>
          <w:szCs w:val="28"/>
        </w:rPr>
        <w:t xml:space="preserve">, adresse ses compliments à la Présidence du Groupe de travail intergouvernemental pour la publication </w:t>
      </w:r>
      <w:r w:rsidR="000E6AE3" w:rsidRPr="005C5144">
        <w:rPr>
          <w:rFonts w:ascii="Times New Roman" w:hAnsi="Times New Roman" w:cs="Times New Roman"/>
          <w:sz w:val="28"/>
          <w:szCs w:val="28"/>
        </w:rPr>
        <w:t xml:space="preserve">le 17 août 2021, </w:t>
      </w:r>
      <w:r w:rsidRPr="005C5144">
        <w:rPr>
          <w:rFonts w:ascii="Times New Roman" w:hAnsi="Times New Roman" w:cs="Times New Roman"/>
          <w:sz w:val="28"/>
          <w:szCs w:val="28"/>
        </w:rPr>
        <w:t>du troisième projet d’Instrument contraignant sur les entreprises et les droits de l’Homme</w:t>
      </w:r>
      <w:r w:rsidR="00780FB4" w:rsidRPr="005C5144">
        <w:rPr>
          <w:rFonts w:ascii="Times New Roman" w:hAnsi="Times New Roman" w:cs="Times New Roman"/>
          <w:sz w:val="28"/>
          <w:szCs w:val="28"/>
        </w:rPr>
        <w:t>.</w:t>
      </w:r>
    </w:p>
    <w:p w:rsidR="0062203D" w:rsidRPr="005C5144" w:rsidRDefault="0062203D" w:rsidP="005300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144">
        <w:rPr>
          <w:rFonts w:ascii="Times New Roman" w:hAnsi="Times New Roman" w:cs="Times New Roman"/>
          <w:sz w:val="28"/>
          <w:szCs w:val="28"/>
        </w:rPr>
        <w:t xml:space="preserve">L’AFCNDH </w:t>
      </w:r>
      <w:r w:rsidR="000E6AE3" w:rsidRPr="005C5144">
        <w:rPr>
          <w:rFonts w:ascii="Times New Roman" w:hAnsi="Times New Roman" w:cs="Times New Roman"/>
          <w:sz w:val="28"/>
          <w:szCs w:val="28"/>
        </w:rPr>
        <w:t>note que cette nouvelle version ne s’éloigne pas fondamentalement de la précédente version en termes de contenu</w:t>
      </w:r>
      <w:r w:rsidR="00F25DE0" w:rsidRPr="005C5144">
        <w:rPr>
          <w:rFonts w:ascii="Times New Roman" w:hAnsi="Times New Roman" w:cs="Times New Roman"/>
          <w:sz w:val="28"/>
          <w:szCs w:val="28"/>
        </w:rPr>
        <w:t xml:space="preserve"> et </w:t>
      </w:r>
      <w:r w:rsidR="000E6AE3" w:rsidRPr="005C5144">
        <w:rPr>
          <w:rFonts w:ascii="Times New Roman" w:hAnsi="Times New Roman" w:cs="Times New Roman"/>
          <w:sz w:val="28"/>
          <w:szCs w:val="28"/>
        </w:rPr>
        <w:t xml:space="preserve">se </w:t>
      </w:r>
      <w:r w:rsidRPr="005C5144">
        <w:rPr>
          <w:rFonts w:ascii="Times New Roman" w:hAnsi="Times New Roman" w:cs="Times New Roman"/>
          <w:sz w:val="28"/>
          <w:szCs w:val="28"/>
        </w:rPr>
        <w:t xml:space="preserve">félicite </w:t>
      </w:r>
      <w:r w:rsidR="00EF14A6" w:rsidRPr="005C5144">
        <w:rPr>
          <w:rFonts w:ascii="Times New Roman" w:hAnsi="Times New Roman" w:cs="Times New Roman"/>
          <w:sz w:val="28"/>
          <w:szCs w:val="28"/>
        </w:rPr>
        <w:t xml:space="preserve">notamment </w:t>
      </w:r>
      <w:r w:rsidR="00DD0BA6" w:rsidRPr="005C5144">
        <w:rPr>
          <w:rFonts w:ascii="Times New Roman" w:hAnsi="Times New Roman" w:cs="Times New Roman"/>
          <w:sz w:val="28"/>
          <w:szCs w:val="28"/>
        </w:rPr>
        <w:t>du renforcement</w:t>
      </w:r>
      <w:r w:rsidR="00AF7E1C" w:rsidRPr="005C5144">
        <w:rPr>
          <w:rFonts w:ascii="Times New Roman" w:hAnsi="Times New Roman" w:cs="Times New Roman"/>
          <w:sz w:val="28"/>
          <w:szCs w:val="28"/>
        </w:rPr>
        <w:t xml:space="preserve"> de</w:t>
      </w:r>
      <w:r w:rsidR="00977B79" w:rsidRPr="005C5144">
        <w:rPr>
          <w:rFonts w:ascii="Times New Roman" w:hAnsi="Times New Roman" w:cs="Times New Roman"/>
          <w:sz w:val="28"/>
          <w:szCs w:val="28"/>
        </w:rPr>
        <w:t xml:space="preserve"> la </w:t>
      </w:r>
      <w:r w:rsidR="00977B79" w:rsidRPr="005C5144">
        <w:rPr>
          <w:rFonts w:ascii="Times New Roman" w:hAnsi="Times New Roman" w:cs="Times New Roman"/>
          <w:b/>
          <w:sz w:val="28"/>
          <w:szCs w:val="28"/>
        </w:rPr>
        <w:t xml:space="preserve">dimension genre et </w:t>
      </w:r>
      <w:r w:rsidR="005133DC" w:rsidRPr="005C5144">
        <w:rPr>
          <w:rFonts w:ascii="Times New Roman" w:hAnsi="Times New Roman" w:cs="Times New Roman"/>
          <w:b/>
          <w:sz w:val="28"/>
          <w:szCs w:val="28"/>
        </w:rPr>
        <w:t xml:space="preserve">des </w:t>
      </w:r>
      <w:r w:rsidR="00977B79" w:rsidRPr="005C5144">
        <w:rPr>
          <w:rFonts w:ascii="Times New Roman" w:hAnsi="Times New Roman" w:cs="Times New Roman"/>
          <w:b/>
          <w:sz w:val="28"/>
          <w:szCs w:val="28"/>
        </w:rPr>
        <w:t>questions environnementales</w:t>
      </w:r>
      <w:r w:rsidR="00977B79" w:rsidRPr="005C5144">
        <w:rPr>
          <w:rFonts w:ascii="Times New Roman" w:hAnsi="Times New Roman" w:cs="Times New Roman"/>
          <w:sz w:val="28"/>
          <w:szCs w:val="28"/>
        </w:rPr>
        <w:t>, ainsi que du maintien du</w:t>
      </w:r>
      <w:r w:rsidR="00CD1F12" w:rsidRPr="005C5144">
        <w:rPr>
          <w:rFonts w:ascii="Times New Roman" w:hAnsi="Times New Roman" w:cs="Times New Roman"/>
          <w:b/>
          <w:sz w:val="28"/>
          <w:szCs w:val="28"/>
        </w:rPr>
        <w:t xml:space="preserve">rôle des INDH </w:t>
      </w:r>
      <w:r w:rsidR="001808BA" w:rsidRPr="005C5144">
        <w:rPr>
          <w:rFonts w:ascii="Times New Roman" w:hAnsi="Times New Roman" w:cs="Times New Roman"/>
          <w:sz w:val="28"/>
          <w:szCs w:val="28"/>
        </w:rPr>
        <w:t>dans les</w:t>
      </w:r>
      <w:r w:rsidR="00CD1F12" w:rsidRPr="005C5144">
        <w:rPr>
          <w:rFonts w:ascii="Times New Roman" w:hAnsi="Times New Roman" w:cs="Times New Roman"/>
          <w:sz w:val="28"/>
          <w:szCs w:val="28"/>
        </w:rPr>
        <w:t xml:space="preserve"> dispositions relatives à la </w:t>
      </w:r>
      <w:r w:rsidR="00B55F76" w:rsidRPr="005C5144">
        <w:rPr>
          <w:rFonts w:ascii="Times New Roman" w:hAnsi="Times New Roman" w:cs="Times New Roman"/>
          <w:sz w:val="28"/>
          <w:szCs w:val="28"/>
        </w:rPr>
        <w:t>coopération internationale</w:t>
      </w:r>
      <w:r w:rsidR="00834835" w:rsidRPr="005C5144">
        <w:rPr>
          <w:rFonts w:ascii="Times New Roman" w:hAnsi="Times New Roman" w:cs="Times New Roman"/>
          <w:sz w:val="28"/>
          <w:szCs w:val="28"/>
        </w:rPr>
        <w:t>dans</w:t>
      </w:r>
      <w:r w:rsidR="00CD1F12" w:rsidRPr="005C5144">
        <w:rPr>
          <w:rFonts w:ascii="Times New Roman" w:hAnsi="Times New Roman" w:cs="Times New Roman"/>
          <w:sz w:val="28"/>
          <w:szCs w:val="28"/>
        </w:rPr>
        <w:t xml:space="preserve"> cette nouvelle version du projet du traité</w:t>
      </w:r>
      <w:r w:rsidR="00D73440" w:rsidRPr="005C5144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530025" w:rsidRPr="005C5144" w:rsidRDefault="00530025" w:rsidP="00530025">
      <w:pPr>
        <w:spacing w:line="276" w:lineRule="auto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5C5144">
        <w:rPr>
          <w:rFonts w:ascii="Times New Roman" w:eastAsia="Arial" w:hAnsi="Times New Roman" w:cs="Times New Roman"/>
          <w:sz w:val="28"/>
          <w:szCs w:val="28"/>
        </w:rPr>
        <w:t>L’AFCNDH réitère les pistes d’amélioration qu’elle a formulé</w:t>
      </w:r>
      <w:r w:rsidR="00F25DE0" w:rsidRPr="005C5144">
        <w:rPr>
          <w:rFonts w:ascii="Times New Roman" w:eastAsia="Arial" w:hAnsi="Times New Roman" w:cs="Times New Roman"/>
          <w:sz w:val="28"/>
          <w:szCs w:val="28"/>
        </w:rPr>
        <w:t>es</w:t>
      </w:r>
      <w:r w:rsidRPr="005C5144">
        <w:rPr>
          <w:rFonts w:ascii="Times New Roman" w:eastAsia="Arial" w:hAnsi="Times New Roman" w:cs="Times New Roman"/>
          <w:sz w:val="28"/>
          <w:szCs w:val="28"/>
        </w:rPr>
        <w:t xml:space="preserve"> lors des sessions précédentes du projet notamment </w:t>
      </w:r>
      <w:r w:rsidRPr="005C5144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la reconnaissance des INDH dans le cadre de ce projet comme des voies de recours de prévention </w:t>
      </w:r>
      <w:r w:rsidR="007A6056" w:rsidRPr="005C5144">
        <w:rPr>
          <w:rFonts w:ascii="Times New Roman" w:eastAsia="Arial" w:hAnsi="Times New Roman" w:cs="Times New Roman"/>
          <w:b/>
          <w:bCs/>
          <w:sz w:val="28"/>
          <w:szCs w:val="28"/>
        </w:rPr>
        <w:t>des</w:t>
      </w:r>
      <w:r w:rsidRPr="005C5144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violations potentielles et de protection des droits de l’Homme dans le contexte des activités des entreprises</w:t>
      </w:r>
      <w:r w:rsidR="00F25DE0" w:rsidRPr="005C5144">
        <w:rPr>
          <w:rFonts w:ascii="Times New Roman" w:eastAsia="Arial" w:hAnsi="Times New Roman" w:cs="Times New Roman"/>
          <w:b/>
          <w:bCs/>
          <w:sz w:val="28"/>
          <w:szCs w:val="28"/>
        </w:rPr>
        <w:t>.</w:t>
      </w:r>
    </w:p>
    <w:p w:rsidR="00530025" w:rsidRPr="005C5144" w:rsidRDefault="00530025" w:rsidP="005300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144">
        <w:rPr>
          <w:rFonts w:ascii="Times New Roman" w:eastAsia="Calibri" w:hAnsi="Times New Roman" w:cs="Times New Roman"/>
          <w:sz w:val="28"/>
          <w:szCs w:val="28"/>
        </w:rPr>
        <w:t>L’AFCNDH est très préoccupée par les atteintes aux droits de l’Homme résultant de l’activité directe ou indirecte des entreprises</w:t>
      </w:r>
      <w:r w:rsidRPr="005C5144">
        <w:rPr>
          <w:rFonts w:ascii="Times New Roman" w:hAnsi="Times New Roman" w:cs="Times New Roman"/>
          <w:sz w:val="28"/>
          <w:szCs w:val="28"/>
        </w:rPr>
        <w:t xml:space="preserve">, </w:t>
      </w:r>
      <w:r w:rsidRPr="005C5144">
        <w:rPr>
          <w:rFonts w:ascii="Times New Roman" w:hAnsi="Times New Roman" w:cs="Times New Roman"/>
          <w:bCs/>
          <w:sz w:val="28"/>
          <w:szCs w:val="28"/>
        </w:rPr>
        <w:t xml:space="preserve">et interpelle les Etats et toutes les parties prenantes à </w:t>
      </w:r>
      <w:r w:rsidR="007A6056" w:rsidRPr="005C5144">
        <w:rPr>
          <w:rFonts w:ascii="Times New Roman" w:hAnsi="Times New Roman" w:cs="Times New Roman"/>
          <w:bCs/>
          <w:sz w:val="28"/>
          <w:szCs w:val="28"/>
        </w:rPr>
        <w:t xml:space="preserve">se </w:t>
      </w:r>
      <w:r w:rsidRPr="005C5144">
        <w:rPr>
          <w:rFonts w:ascii="Times New Roman" w:hAnsi="Times New Roman" w:cs="Times New Roman"/>
          <w:bCs/>
          <w:sz w:val="28"/>
          <w:szCs w:val="28"/>
        </w:rPr>
        <w:t>mobiliser afin de recentrer les débats</w:t>
      </w:r>
      <w:r w:rsidRPr="005C5144">
        <w:rPr>
          <w:rFonts w:ascii="Times New Roman" w:hAnsi="Times New Roman" w:cs="Times New Roman"/>
          <w:sz w:val="28"/>
          <w:szCs w:val="28"/>
        </w:rPr>
        <w:t>autour de :</w:t>
      </w:r>
    </w:p>
    <w:p w:rsidR="00530025" w:rsidRPr="005C5144" w:rsidRDefault="00530025" w:rsidP="00530025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144">
        <w:rPr>
          <w:rFonts w:ascii="Times New Roman" w:hAnsi="Times New Roman" w:cs="Times New Roman"/>
          <w:sz w:val="28"/>
          <w:szCs w:val="28"/>
        </w:rPr>
        <w:t xml:space="preserve">la prévention des </w:t>
      </w:r>
      <w:r w:rsidRPr="005C5144">
        <w:rPr>
          <w:rFonts w:ascii="Times New Roman" w:hAnsi="Times New Roman" w:cs="Times New Roman"/>
          <w:i/>
          <w:sz w:val="28"/>
          <w:szCs w:val="28"/>
        </w:rPr>
        <w:t xml:space="preserve">violations </w:t>
      </w:r>
      <w:r w:rsidRPr="005C5144">
        <w:rPr>
          <w:rFonts w:ascii="Times New Roman" w:hAnsi="Times New Roman" w:cs="Times New Roman"/>
          <w:sz w:val="28"/>
          <w:szCs w:val="28"/>
        </w:rPr>
        <w:t>des droits de l’Homme par les entreprises y compris les entreprises publiques,</w:t>
      </w:r>
    </w:p>
    <w:p w:rsidR="00530025" w:rsidRPr="005C5144" w:rsidRDefault="00530025" w:rsidP="00530025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144">
        <w:rPr>
          <w:rFonts w:ascii="Times New Roman" w:hAnsi="Times New Roman" w:cs="Times New Roman"/>
          <w:sz w:val="28"/>
          <w:szCs w:val="28"/>
        </w:rPr>
        <w:t>la lutte contre l’impunité dont jouissent souvent certaines entreprises ;</w:t>
      </w:r>
    </w:p>
    <w:p w:rsidR="00530025" w:rsidRPr="005C5144" w:rsidRDefault="00530025" w:rsidP="00530025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144">
        <w:rPr>
          <w:rFonts w:ascii="Times New Roman" w:hAnsi="Times New Roman" w:cs="Times New Roman"/>
          <w:sz w:val="28"/>
          <w:szCs w:val="28"/>
        </w:rPr>
        <w:t xml:space="preserve">la priorité à accorder aux voies de recours et  </w:t>
      </w:r>
      <w:r w:rsidR="007A6056" w:rsidRPr="005C5144">
        <w:rPr>
          <w:rFonts w:ascii="Times New Roman" w:hAnsi="Times New Roman" w:cs="Times New Roman"/>
          <w:sz w:val="28"/>
          <w:szCs w:val="28"/>
        </w:rPr>
        <w:t xml:space="preserve">aux </w:t>
      </w:r>
      <w:r w:rsidRPr="005C5144">
        <w:rPr>
          <w:rFonts w:ascii="Times New Roman" w:hAnsi="Times New Roman" w:cs="Times New Roman"/>
          <w:sz w:val="28"/>
          <w:szCs w:val="28"/>
        </w:rPr>
        <w:t xml:space="preserve">processus de réparation et </w:t>
      </w:r>
      <w:r w:rsidR="007A6056" w:rsidRPr="005C5144">
        <w:rPr>
          <w:rFonts w:ascii="Times New Roman" w:hAnsi="Times New Roman" w:cs="Times New Roman"/>
          <w:sz w:val="28"/>
          <w:szCs w:val="28"/>
        </w:rPr>
        <w:t xml:space="preserve">de </w:t>
      </w:r>
      <w:r w:rsidRPr="005C5144">
        <w:rPr>
          <w:rFonts w:ascii="Times New Roman" w:hAnsi="Times New Roman" w:cs="Times New Roman"/>
          <w:sz w:val="28"/>
          <w:szCs w:val="28"/>
        </w:rPr>
        <w:t xml:space="preserve">protection  des victimes. </w:t>
      </w:r>
    </w:p>
    <w:p w:rsidR="00F25DE0" w:rsidRPr="005C5144" w:rsidRDefault="00F25DE0" w:rsidP="00F25DE0">
      <w:pPr>
        <w:spacing w:line="276" w:lineRule="auto"/>
        <w:ind w:left="10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025" w:rsidRDefault="00530025" w:rsidP="0053002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144">
        <w:rPr>
          <w:rFonts w:ascii="Times New Roman" w:hAnsi="Times New Roman" w:cs="Times New Roman"/>
          <w:sz w:val="28"/>
          <w:szCs w:val="28"/>
        </w:rPr>
        <w:t>L’AFCNDH considère comme importante l’adoption de ce</w:t>
      </w:r>
      <w:r w:rsidR="0088540E" w:rsidRPr="005C5144">
        <w:rPr>
          <w:rFonts w:ascii="Times New Roman" w:hAnsi="Times New Roman" w:cs="Times New Roman"/>
          <w:sz w:val="28"/>
          <w:szCs w:val="28"/>
        </w:rPr>
        <w:t xml:space="preserve"> projet de</w:t>
      </w:r>
      <w:r w:rsidRPr="005C5144">
        <w:rPr>
          <w:rFonts w:ascii="Times New Roman" w:hAnsi="Times New Roman" w:cs="Times New Roman"/>
          <w:sz w:val="28"/>
          <w:szCs w:val="28"/>
        </w:rPr>
        <w:t xml:space="preserve"> traité en termes pour mieux prévenir les violations des droits de l’Homme et </w:t>
      </w:r>
      <w:r w:rsidRPr="005C5144">
        <w:rPr>
          <w:rFonts w:ascii="Times New Roman" w:eastAsia="Calibri" w:hAnsi="Times New Roman" w:cs="Times New Roman"/>
          <w:sz w:val="28"/>
          <w:szCs w:val="28"/>
        </w:rPr>
        <w:t xml:space="preserve">réitère le vœu formulé lors des sessions précédentes, relativement à la traduction en </w:t>
      </w:r>
      <w:r w:rsidRPr="005C514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langue </w:t>
      </w:r>
      <w:r w:rsidRPr="005C5144">
        <w:rPr>
          <w:rFonts w:ascii="Times New Roman" w:hAnsi="Times New Roman" w:cs="Times New Roman"/>
          <w:b/>
          <w:sz w:val="28"/>
          <w:szCs w:val="28"/>
        </w:rPr>
        <w:t>française et dans les 6 autres langues officielles</w:t>
      </w:r>
      <w:r w:rsidRPr="005C5144">
        <w:rPr>
          <w:rFonts w:ascii="Times New Roman" w:eastAsia="Calibri" w:hAnsi="Times New Roman" w:cs="Times New Roman"/>
          <w:sz w:val="28"/>
          <w:szCs w:val="28"/>
        </w:rPr>
        <w:t xml:space="preserve"> du projet de traité, afin de l’ouvrir à la participation d’un plus grand nombre d’acteurs. </w:t>
      </w:r>
    </w:p>
    <w:p w:rsidR="005C5144" w:rsidRPr="005C5144" w:rsidRDefault="005C5144" w:rsidP="0053002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</w:p>
    <w:p w:rsidR="001B64C0" w:rsidRPr="00DD0BA6" w:rsidRDefault="001B64C0" w:rsidP="005300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64C0" w:rsidRPr="00DD0BA6" w:rsidSect="00997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95811"/>
    <w:multiLevelType w:val="hybridMultilevel"/>
    <w:tmpl w:val="DF707AA0"/>
    <w:lvl w:ilvl="0" w:tplc="E8E63BD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FC15B54"/>
    <w:multiLevelType w:val="hybridMultilevel"/>
    <w:tmpl w:val="4CBC6200"/>
    <w:lvl w:ilvl="0" w:tplc="E2F0994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FF5"/>
    <w:rsid w:val="000124D3"/>
    <w:rsid w:val="00050FF5"/>
    <w:rsid w:val="000E6AE3"/>
    <w:rsid w:val="000E7F97"/>
    <w:rsid w:val="00100A21"/>
    <w:rsid w:val="001507B4"/>
    <w:rsid w:val="001808BA"/>
    <w:rsid w:val="001B64C0"/>
    <w:rsid w:val="00224DC9"/>
    <w:rsid w:val="002A7DCC"/>
    <w:rsid w:val="00417E52"/>
    <w:rsid w:val="00446759"/>
    <w:rsid w:val="00510057"/>
    <w:rsid w:val="005133DC"/>
    <w:rsid w:val="00530025"/>
    <w:rsid w:val="00531786"/>
    <w:rsid w:val="005418C0"/>
    <w:rsid w:val="00583045"/>
    <w:rsid w:val="005C5144"/>
    <w:rsid w:val="005D66F0"/>
    <w:rsid w:val="005E4AAB"/>
    <w:rsid w:val="0062203D"/>
    <w:rsid w:val="006310B9"/>
    <w:rsid w:val="0069657D"/>
    <w:rsid w:val="00721C6B"/>
    <w:rsid w:val="00780FB4"/>
    <w:rsid w:val="007A6056"/>
    <w:rsid w:val="007F18BA"/>
    <w:rsid w:val="00834835"/>
    <w:rsid w:val="00851722"/>
    <w:rsid w:val="0088540E"/>
    <w:rsid w:val="008B2439"/>
    <w:rsid w:val="009265F3"/>
    <w:rsid w:val="00977B79"/>
    <w:rsid w:val="00984EA2"/>
    <w:rsid w:val="00997264"/>
    <w:rsid w:val="009C6FD9"/>
    <w:rsid w:val="00AA0321"/>
    <w:rsid w:val="00AA4F15"/>
    <w:rsid w:val="00AA7A48"/>
    <w:rsid w:val="00AE5A37"/>
    <w:rsid w:val="00AF7E1C"/>
    <w:rsid w:val="00B55F76"/>
    <w:rsid w:val="00BC6480"/>
    <w:rsid w:val="00C01A77"/>
    <w:rsid w:val="00C2281E"/>
    <w:rsid w:val="00CB0A1F"/>
    <w:rsid w:val="00CD1F12"/>
    <w:rsid w:val="00D47C68"/>
    <w:rsid w:val="00D73440"/>
    <w:rsid w:val="00D83849"/>
    <w:rsid w:val="00DB4B21"/>
    <w:rsid w:val="00DD0BA6"/>
    <w:rsid w:val="00E94F7F"/>
    <w:rsid w:val="00ED0C49"/>
    <w:rsid w:val="00EF14A6"/>
    <w:rsid w:val="00F25DE0"/>
    <w:rsid w:val="00F557A7"/>
    <w:rsid w:val="00FA1CC6"/>
    <w:rsid w:val="00FD3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2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D83849"/>
  </w:style>
  <w:style w:type="paragraph" w:styleId="Paragraphedeliste">
    <w:name w:val="List Paragraph"/>
    <w:basedOn w:val="Normal"/>
    <w:uiPriority w:val="34"/>
    <w:qFormat/>
    <w:rsid w:val="00AA4F1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F7E1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F7E1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F7E1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7E1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F7E1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7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7E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Ordinateur</dc:creator>
  <cp:lastModifiedBy>m.sadki</cp:lastModifiedBy>
  <cp:revision>2</cp:revision>
  <dcterms:created xsi:type="dcterms:W3CDTF">2021-10-26T14:41:00Z</dcterms:created>
  <dcterms:modified xsi:type="dcterms:W3CDTF">2021-10-26T14:41:00Z</dcterms:modified>
</cp:coreProperties>
</file>