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034" w:rsidRPr="00853034" w:rsidRDefault="00853034" w:rsidP="00853034">
      <w:pPr>
        <w:bidi/>
        <w:spacing w:before="120" w:after="240" w:line="360" w:lineRule="auto"/>
        <w:ind w:firstLine="284"/>
        <w:jc w:val="center"/>
        <w:rPr>
          <w:rFonts w:ascii="Arabic Typesetting" w:hAnsi="Arabic Typesetting" w:cs="Arabic Typesetting"/>
          <w:sz w:val="52"/>
          <w:szCs w:val="52"/>
        </w:rPr>
      </w:pPr>
      <w:r w:rsidRPr="00853034">
        <w:rPr>
          <w:rFonts w:ascii="Simplified Arabic" w:hAnsi="Simplified Arabic" w:cs="Simplified Arabic"/>
          <w:noProof/>
          <w:sz w:val="52"/>
          <w:szCs w:val="52"/>
          <w:lang w:eastAsia="fr-FR"/>
        </w:rPr>
        <w:drawing>
          <wp:inline distT="0" distB="0" distL="0" distR="0">
            <wp:extent cx="2265045" cy="1360805"/>
            <wp:effectExtent l="0" t="0" r="190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65045" cy="1360805"/>
                    </a:xfrm>
                    <a:prstGeom prst="rect">
                      <a:avLst/>
                    </a:prstGeom>
                    <a:noFill/>
                    <a:ln>
                      <a:noFill/>
                    </a:ln>
                  </pic:spPr>
                </pic:pic>
              </a:graphicData>
            </a:graphic>
          </wp:inline>
        </w:drawing>
      </w:r>
    </w:p>
    <w:p w:rsidR="00853034" w:rsidRPr="00853034" w:rsidRDefault="00853034" w:rsidP="00853034">
      <w:pPr>
        <w:bidi/>
        <w:spacing w:before="120" w:after="240" w:line="276" w:lineRule="auto"/>
        <w:ind w:firstLine="284"/>
        <w:jc w:val="center"/>
        <w:rPr>
          <w:rFonts w:ascii="Arabic Typesetting" w:hAnsi="Arabic Typesetting" w:cs="Arabic Typesetting"/>
          <w:b/>
          <w:bCs/>
          <w:sz w:val="72"/>
          <w:szCs w:val="72"/>
          <w:rtl/>
          <w:lang w:bidi="ar-MA"/>
        </w:rPr>
      </w:pPr>
      <w:r w:rsidRPr="00853034">
        <w:rPr>
          <w:rFonts w:ascii="Arabic Typesetting" w:hAnsi="Arabic Typesetting" w:cs="Arabic Typesetting"/>
          <w:b/>
          <w:bCs/>
          <w:sz w:val="72"/>
          <w:szCs w:val="72"/>
          <w:rtl/>
          <w:lang w:bidi="ar-MA"/>
        </w:rPr>
        <w:t>كلمة السيدة آمنة بوعياش</w:t>
      </w:r>
    </w:p>
    <w:p w:rsidR="00853034" w:rsidRPr="00853034" w:rsidRDefault="00853034" w:rsidP="00853034">
      <w:pPr>
        <w:bidi/>
        <w:spacing w:before="120" w:after="240" w:line="276" w:lineRule="auto"/>
        <w:ind w:firstLine="284"/>
        <w:jc w:val="center"/>
        <w:rPr>
          <w:rFonts w:ascii="Arabic Typesetting" w:hAnsi="Arabic Typesetting" w:cs="Arabic Typesetting"/>
          <w:b/>
          <w:bCs/>
          <w:sz w:val="72"/>
          <w:szCs w:val="72"/>
          <w:lang w:bidi="ar-MA"/>
        </w:rPr>
      </w:pPr>
      <w:r w:rsidRPr="00853034">
        <w:rPr>
          <w:rFonts w:ascii="Arabic Typesetting" w:hAnsi="Arabic Typesetting" w:cs="Arabic Typesetting"/>
          <w:b/>
          <w:bCs/>
          <w:sz w:val="72"/>
          <w:szCs w:val="72"/>
          <w:rtl/>
          <w:lang w:bidi="ar-MA"/>
        </w:rPr>
        <w:t>رئيسة المجلس</w:t>
      </w:r>
    </w:p>
    <w:p w:rsidR="00853034" w:rsidRPr="00853034" w:rsidRDefault="00853034" w:rsidP="00853034">
      <w:pPr>
        <w:bidi/>
        <w:spacing w:before="120" w:after="240" w:line="276" w:lineRule="auto"/>
        <w:ind w:firstLine="284"/>
        <w:jc w:val="center"/>
        <w:rPr>
          <w:rFonts w:ascii="Arabic Typesetting" w:hAnsi="Arabic Typesetting" w:cs="Arabic Typesetting"/>
          <w:b/>
          <w:bCs/>
          <w:sz w:val="72"/>
          <w:szCs w:val="72"/>
          <w:rtl/>
          <w:lang w:bidi="ar-MA"/>
        </w:rPr>
      </w:pPr>
    </w:p>
    <w:p w:rsidR="00853034" w:rsidRPr="00853034" w:rsidRDefault="00853034" w:rsidP="00853034">
      <w:pPr>
        <w:bidi/>
        <w:spacing w:before="120" w:after="240" w:line="276" w:lineRule="auto"/>
        <w:ind w:firstLine="284"/>
        <w:jc w:val="center"/>
        <w:rPr>
          <w:rFonts w:ascii="Arabic Typesetting" w:hAnsi="Arabic Typesetting" w:cs="Arabic Typesetting"/>
          <w:b/>
          <w:bCs/>
          <w:sz w:val="72"/>
          <w:szCs w:val="72"/>
          <w:rtl/>
          <w:lang w:bidi="ar-MA"/>
        </w:rPr>
      </w:pPr>
      <w:r w:rsidRPr="00853034">
        <w:rPr>
          <w:rFonts w:ascii="Arabic Typesetting" w:hAnsi="Arabic Typesetting" w:cs="Arabic Typesetting"/>
          <w:b/>
          <w:bCs/>
          <w:sz w:val="72"/>
          <w:szCs w:val="72"/>
          <w:rtl/>
          <w:lang w:bidi="ar-MA"/>
        </w:rPr>
        <w:t>الدورة السابعة للجمعية العامة للمجلس</w:t>
      </w:r>
    </w:p>
    <w:p w:rsidR="00853034" w:rsidRPr="00853034" w:rsidRDefault="00853034" w:rsidP="00853034">
      <w:pPr>
        <w:bidi/>
        <w:spacing w:before="120" w:after="240" w:line="276" w:lineRule="auto"/>
        <w:ind w:firstLine="284"/>
        <w:jc w:val="center"/>
        <w:rPr>
          <w:rFonts w:ascii="Arabic Typesetting" w:hAnsi="Arabic Typesetting" w:cs="Arabic Typesetting"/>
          <w:b/>
          <w:bCs/>
          <w:sz w:val="72"/>
          <w:szCs w:val="72"/>
          <w:rtl/>
          <w:lang w:bidi="ar-MA"/>
        </w:rPr>
      </w:pPr>
      <w:r w:rsidRPr="00853034">
        <w:rPr>
          <w:rFonts w:ascii="Arabic Typesetting" w:hAnsi="Arabic Typesetting" w:cs="Arabic Typesetting"/>
          <w:b/>
          <w:bCs/>
          <w:sz w:val="72"/>
          <w:szCs w:val="72"/>
          <w:rtl/>
          <w:lang w:bidi="ar-MA"/>
        </w:rPr>
        <w:t>24 فبراير 2022</w:t>
      </w:r>
    </w:p>
    <w:p w:rsidR="00853034" w:rsidRPr="00853034" w:rsidRDefault="00853034" w:rsidP="00853034">
      <w:pPr>
        <w:bidi/>
        <w:spacing w:before="120" w:after="240" w:line="276" w:lineRule="auto"/>
        <w:ind w:firstLine="284"/>
        <w:jc w:val="both"/>
        <w:rPr>
          <w:rFonts w:ascii="Arabic Typesetting" w:hAnsi="Arabic Typesetting" w:cs="Arabic Typesetting"/>
          <w:b/>
          <w:bCs/>
          <w:sz w:val="52"/>
          <w:szCs w:val="52"/>
          <w:rtl/>
          <w:lang w:bidi="ar-MA"/>
        </w:rPr>
      </w:pPr>
      <w:r w:rsidRPr="00853034">
        <w:rPr>
          <w:rFonts w:ascii="Arabic Typesetting" w:hAnsi="Arabic Typesetting" w:cs="Arabic Typesetting"/>
          <w:b/>
          <w:bCs/>
          <w:sz w:val="52"/>
          <w:szCs w:val="52"/>
          <w:rtl/>
          <w:lang w:bidi="ar-MA"/>
        </w:rPr>
        <w:br w:type="page"/>
      </w:r>
      <w:r w:rsidRPr="00853034">
        <w:rPr>
          <w:rFonts w:ascii="Arabic Typesetting" w:hAnsi="Arabic Typesetting" w:cs="Arabic Typesetting"/>
          <w:b/>
          <w:bCs/>
          <w:sz w:val="52"/>
          <w:szCs w:val="52"/>
          <w:rtl/>
          <w:lang w:bidi="ar-MA"/>
        </w:rPr>
        <w:lastRenderedPageBreak/>
        <w:t>صباح الخير للجميع،</w:t>
      </w:r>
    </w:p>
    <w:p w:rsidR="00853034" w:rsidRPr="00853034" w:rsidRDefault="00853034" w:rsidP="00853034">
      <w:pPr>
        <w:bidi/>
        <w:spacing w:before="120" w:after="240" w:line="276" w:lineRule="auto"/>
        <w:ind w:firstLine="284"/>
        <w:jc w:val="both"/>
        <w:rPr>
          <w:rFonts w:ascii="Arabic Typesetting" w:hAnsi="Arabic Typesetting" w:cs="Arabic Typesetting"/>
          <w:sz w:val="52"/>
          <w:szCs w:val="52"/>
          <w:rtl/>
          <w:lang w:bidi="ar-MA"/>
        </w:rPr>
      </w:pPr>
      <w:r w:rsidRPr="00853034">
        <w:rPr>
          <w:rFonts w:ascii="Arabic Typesetting" w:hAnsi="Arabic Typesetting" w:cs="Arabic Typesetting"/>
          <w:sz w:val="52"/>
          <w:szCs w:val="52"/>
          <w:rtl/>
          <w:lang w:bidi="ar-MA"/>
        </w:rPr>
        <w:t>لابد من تسجيل ارتياحنا لاستعادة وتيرة اجتماعاتنا الحضورية، بعد أن فرضت الجائحة علينا منذ مارس 2020 التأرجح ما بين اللقاءات عن بعد والحضورية. إلا أننا، كذلك، استفذنا من ظروف الجائحة بتنويع مقاربات عملنا وأشكال القيام بمهامنا وعقد العديد من اللقاءات وطنيا وجهويا ودوليا.</w:t>
      </w:r>
    </w:p>
    <w:p w:rsidR="00853034" w:rsidRPr="00853034" w:rsidRDefault="00853034" w:rsidP="00853034">
      <w:pPr>
        <w:bidi/>
        <w:spacing w:before="120" w:after="240" w:line="276" w:lineRule="auto"/>
        <w:ind w:firstLine="284"/>
        <w:jc w:val="both"/>
        <w:rPr>
          <w:rFonts w:ascii="Arabic Typesetting" w:hAnsi="Arabic Typesetting" w:cs="Arabic Typesetting"/>
          <w:sz w:val="52"/>
          <w:szCs w:val="52"/>
          <w:rtl/>
          <w:lang w:bidi="ar-MA"/>
        </w:rPr>
      </w:pPr>
      <w:r w:rsidRPr="00853034">
        <w:rPr>
          <w:rFonts w:ascii="Arabic Typesetting" w:hAnsi="Arabic Typesetting" w:cs="Arabic Typesetting"/>
          <w:sz w:val="52"/>
          <w:szCs w:val="52"/>
          <w:rtl/>
          <w:lang w:bidi="ar-MA"/>
        </w:rPr>
        <w:t xml:space="preserve">عرفت الفترة بين الدورتين للجمعية العامة متابعة لمجلس لقضايا شغلت الرأي العام وقدمت، بخصوصها، توصيات للحكومة وتفاعلات على مستويات مختلفة من مهامهالحمائية، سواء بمعالجة الشكايات، ودعم الضحايا، والقيام بزيارات لأماكن الحرمان من الحرية وتنظيم جلسات </w:t>
      </w:r>
      <w:r w:rsidRPr="00853034">
        <w:rPr>
          <w:rFonts w:ascii="Arabic Typesetting" w:hAnsi="Arabic Typesetting" w:cs="Arabic Typesetting"/>
          <w:sz w:val="52"/>
          <w:szCs w:val="52"/>
          <w:rtl/>
          <w:lang w:bidi="ar-MA"/>
        </w:rPr>
        <w:lastRenderedPageBreak/>
        <w:t>استماع ومتابعة تنفيذ توصيات هيئة الانصاف والمصالحة، ونذكر منها:</w:t>
      </w:r>
    </w:p>
    <w:p w:rsidR="00853034" w:rsidRPr="00853034" w:rsidRDefault="00853034" w:rsidP="00853034">
      <w:pPr>
        <w:pStyle w:val="Paragraphedeliste"/>
        <w:numPr>
          <w:ilvl w:val="0"/>
          <w:numId w:val="2"/>
        </w:numPr>
        <w:tabs>
          <w:tab w:val="right" w:pos="424"/>
        </w:tabs>
        <w:bidi/>
        <w:spacing w:before="120" w:after="240" w:line="276" w:lineRule="auto"/>
        <w:ind w:left="0" w:firstLine="284"/>
        <w:jc w:val="both"/>
        <w:rPr>
          <w:rFonts w:ascii="Arabic Typesetting" w:hAnsi="Arabic Typesetting" w:cs="Arabic Typesetting"/>
          <w:b/>
          <w:bCs/>
          <w:color w:val="5B9BD5" w:themeColor="accent5"/>
          <w:sz w:val="52"/>
          <w:szCs w:val="52"/>
          <w:u w:val="single"/>
          <w:rtl/>
          <w:lang w:bidi="ar-MA"/>
        </w:rPr>
      </w:pPr>
      <w:r w:rsidRPr="00853034">
        <w:rPr>
          <w:rFonts w:ascii="Arabic Typesetting" w:hAnsi="Arabic Typesetting" w:cs="Arabic Typesetting"/>
          <w:b/>
          <w:bCs/>
          <w:color w:val="5B9BD5" w:themeColor="accent5"/>
          <w:sz w:val="52"/>
          <w:szCs w:val="52"/>
          <w:u w:val="single"/>
          <w:rtl/>
          <w:lang w:bidi="ar-MA"/>
        </w:rPr>
        <w:t>نماذج من التدخلات الحمائية</w:t>
      </w:r>
    </w:p>
    <w:p w:rsidR="00853034" w:rsidRPr="00853034" w:rsidRDefault="00853034" w:rsidP="00853034">
      <w:pPr>
        <w:pStyle w:val="Paragraphedeliste"/>
        <w:numPr>
          <w:ilvl w:val="0"/>
          <w:numId w:val="3"/>
        </w:numPr>
        <w:bidi/>
        <w:spacing w:before="120" w:after="240" w:line="276" w:lineRule="auto"/>
        <w:ind w:left="0" w:firstLine="284"/>
        <w:jc w:val="both"/>
        <w:rPr>
          <w:rFonts w:ascii="Arabic Typesetting" w:hAnsi="Arabic Typesetting" w:cs="Arabic Typesetting"/>
          <w:sz w:val="52"/>
          <w:szCs w:val="52"/>
          <w:rtl/>
          <w:lang w:bidi="ar-MA"/>
        </w:rPr>
      </w:pPr>
      <w:r w:rsidRPr="00853034">
        <w:rPr>
          <w:rFonts w:ascii="Arabic Typesetting" w:hAnsi="Arabic Typesetting" w:cs="Arabic Typesetting"/>
          <w:sz w:val="52"/>
          <w:szCs w:val="52"/>
          <w:rtl/>
          <w:lang w:bidi="ar-MA"/>
        </w:rPr>
        <w:t>تقديم توصيات بخصوص استبدال جواز التلقيح بالجواز الصحي. إذ أثار جواز التلقيح احتجاجات من طرف المواطنين، وذلك بهدف ضمان توفير الخدمة العمومية للجميع؛</w:t>
      </w:r>
    </w:p>
    <w:p w:rsidR="00853034" w:rsidRPr="00853034" w:rsidRDefault="00853034" w:rsidP="00853034">
      <w:pPr>
        <w:pStyle w:val="Paragraphedeliste"/>
        <w:numPr>
          <w:ilvl w:val="0"/>
          <w:numId w:val="3"/>
        </w:numPr>
        <w:bidi/>
        <w:spacing w:before="120" w:after="240" w:line="276" w:lineRule="auto"/>
        <w:ind w:left="0" w:firstLine="284"/>
        <w:jc w:val="both"/>
        <w:rPr>
          <w:rFonts w:ascii="Arabic Typesetting" w:hAnsi="Arabic Typesetting" w:cs="Arabic Typesetting"/>
          <w:sz w:val="52"/>
          <w:szCs w:val="52"/>
          <w:lang w:bidi="ar-MA"/>
        </w:rPr>
      </w:pPr>
      <w:r w:rsidRPr="00853034">
        <w:rPr>
          <w:rFonts w:ascii="Arabic Typesetting" w:hAnsi="Arabic Typesetting" w:cs="Arabic Typesetting"/>
          <w:sz w:val="52"/>
          <w:szCs w:val="52"/>
          <w:rtl/>
          <w:lang w:bidi="ar-MA"/>
        </w:rPr>
        <w:t xml:space="preserve">مطالبة رئيس الحكومة بعدم تسليم المواطن إدريس إيشان </w:t>
      </w:r>
      <w:r w:rsidRPr="00853034">
        <w:rPr>
          <w:rFonts w:ascii="Arabic Typesetting" w:hAnsi="Arabic Typesetting" w:cs="Arabic Typesetting"/>
          <w:sz w:val="52"/>
          <w:szCs w:val="52"/>
          <w:lang w:bidi="ar-MA"/>
        </w:rPr>
        <w:t>Yidiresi Aishan</w:t>
      </w:r>
      <w:r w:rsidRPr="00853034">
        <w:rPr>
          <w:rFonts w:ascii="Arabic Typesetting" w:hAnsi="Arabic Typesetting" w:cs="Arabic Typesetting"/>
          <w:sz w:val="52"/>
          <w:szCs w:val="52"/>
          <w:rtl/>
          <w:lang w:bidi="ar-MA"/>
        </w:rPr>
        <w:t xml:space="preserve"> لسلطات بلاده تفعيلا لالتزام بمقتضيات الاتفاقية الدولية لمناهضة التعذيب ونسجل بارتياح أنه لم يتم تسليم المواطن المعني بالأمر؛</w:t>
      </w:r>
    </w:p>
    <w:p w:rsidR="00853034" w:rsidRPr="00853034" w:rsidRDefault="00853034" w:rsidP="00853034">
      <w:pPr>
        <w:pStyle w:val="Paragraphedeliste"/>
        <w:numPr>
          <w:ilvl w:val="0"/>
          <w:numId w:val="3"/>
        </w:numPr>
        <w:bidi/>
        <w:spacing w:before="120" w:after="240" w:line="276" w:lineRule="auto"/>
        <w:ind w:left="0" w:firstLine="284"/>
        <w:jc w:val="both"/>
        <w:rPr>
          <w:rFonts w:ascii="Arabic Typesetting" w:hAnsi="Arabic Typesetting" w:cs="Arabic Typesetting"/>
          <w:sz w:val="52"/>
          <w:szCs w:val="52"/>
          <w:lang w:bidi="ar-MA"/>
        </w:rPr>
      </w:pPr>
      <w:r w:rsidRPr="00853034">
        <w:rPr>
          <w:rFonts w:ascii="Arabic Typesetting" w:hAnsi="Arabic Typesetting" w:cs="Arabic Typesetting"/>
          <w:sz w:val="52"/>
          <w:szCs w:val="52"/>
          <w:rtl/>
          <w:lang w:bidi="ar-MA"/>
        </w:rPr>
        <w:lastRenderedPageBreak/>
        <w:t>إحالة خلاصات جلسات الاستماع التي عقدها مع عدد من الأطفال، ضحايا اعتداء ات جنسية من مسؤولين "مركز الاجتماعي للصداقة بطنجة على النيابة العامة وتوصية بفتح تحقيق لترتيب الاثار القانونية وتوجيه مضمون تقريره للوزارة الوصية؛</w:t>
      </w:r>
    </w:p>
    <w:p w:rsidR="00853034" w:rsidRPr="00853034" w:rsidRDefault="00853034" w:rsidP="007E1481">
      <w:pPr>
        <w:pStyle w:val="Paragraphedeliste"/>
        <w:numPr>
          <w:ilvl w:val="0"/>
          <w:numId w:val="3"/>
        </w:numPr>
        <w:bidi/>
        <w:spacing w:before="120" w:after="240" w:line="276" w:lineRule="auto"/>
        <w:ind w:left="0" w:firstLine="284"/>
        <w:jc w:val="both"/>
        <w:rPr>
          <w:rFonts w:ascii="Arabic Typesetting" w:hAnsi="Arabic Typesetting" w:cs="Arabic Typesetting"/>
          <w:sz w:val="52"/>
          <w:szCs w:val="52"/>
          <w:lang w:bidi="ar-MA"/>
        </w:rPr>
      </w:pPr>
      <w:r w:rsidRPr="00853034">
        <w:rPr>
          <w:rFonts w:ascii="Arabic Typesetting" w:hAnsi="Arabic Typesetting" w:cs="Arabic Typesetting"/>
          <w:sz w:val="52"/>
          <w:szCs w:val="52"/>
          <w:rtl/>
          <w:lang w:bidi="ar-MA"/>
        </w:rPr>
        <w:t>عقد جلسات استماع مع السلطات وعائلة وجيران وفاعلين بمدينة بوجدور بخصوص ادعاءات متكررة ومتواترة للسيدة سلطانة خيا ال</w:t>
      </w:r>
      <w:r w:rsidR="007E1481">
        <w:rPr>
          <w:rFonts w:ascii="Arabic Typesetting" w:hAnsi="Arabic Typesetting" w:cs="Arabic Typesetting"/>
          <w:sz w:val="52"/>
          <w:szCs w:val="52"/>
          <w:rtl/>
          <w:lang w:bidi="ar-MA"/>
        </w:rPr>
        <w:t>تي رفضت تقديم ما يفيد ادعاءاتها</w:t>
      </w:r>
      <w:r w:rsidR="007E1481">
        <w:rPr>
          <w:rFonts w:ascii="Arabic Typesetting" w:hAnsi="Arabic Typesetting" w:cs="Arabic Typesetting" w:hint="cs"/>
          <w:sz w:val="52"/>
          <w:szCs w:val="52"/>
          <w:rtl/>
          <w:lang w:bidi="ar-MA"/>
        </w:rPr>
        <w:t>، كما رفضت التجاوب مع النيابة العامة التي وجهت لها اشعارا بواسطة المفوض القضائي بخصوص التحقيق الذي فتحته بخصوص ادعائها تعرضها للضرب عل مستوى العين؛</w:t>
      </w:r>
    </w:p>
    <w:p w:rsidR="00853034" w:rsidRPr="00853034" w:rsidRDefault="00853034" w:rsidP="00853034">
      <w:pPr>
        <w:pStyle w:val="Paragraphedeliste"/>
        <w:numPr>
          <w:ilvl w:val="0"/>
          <w:numId w:val="3"/>
        </w:numPr>
        <w:bidi/>
        <w:spacing w:before="120" w:after="240" w:line="276" w:lineRule="auto"/>
        <w:ind w:left="0" w:firstLine="284"/>
        <w:jc w:val="both"/>
        <w:rPr>
          <w:rFonts w:ascii="Arabic Typesetting" w:hAnsi="Arabic Typesetting" w:cs="Arabic Typesetting"/>
          <w:sz w:val="52"/>
          <w:szCs w:val="52"/>
          <w:lang w:bidi="ar-MA"/>
        </w:rPr>
      </w:pPr>
      <w:r w:rsidRPr="00853034">
        <w:rPr>
          <w:rFonts w:ascii="Arabic Typesetting" w:hAnsi="Arabic Typesetting" w:cs="Arabic Typesetting"/>
          <w:sz w:val="52"/>
          <w:szCs w:val="52"/>
          <w:rtl/>
          <w:lang w:bidi="ar-MA"/>
        </w:rPr>
        <w:lastRenderedPageBreak/>
        <w:t>وبتكليف من رئيسة المجلس، كانت اللجنة الجهوية لحقوق الإنسان قد قامت ما بين دجنبر 2020 ويوليوز 2021 ب 17 محاولة للاستماع لها، تفاعلت السيدة سلطان خيا، مرة واحدة؛</w:t>
      </w:r>
    </w:p>
    <w:p w:rsidR="00853034" w:rsidRPr="00853034" w:rsidRDefault="00853034" w:rsidP="00853034">
      <w:pPr>
        <w:pStyle w:val="Paragraphedeliste"/>
        <w:numPr>
          <w:ilvl w:val="0"/>
          <w:numId w:val="3"/>
        </w:numPr>
        <w:bidi/>
        <w:spacing w:before="120" w:after="240" w:line="276" w:lineRule="auto"/>
        <w:ind w:left="0" w:firstLine="284"/>
        <w:jc w:val="both"/>
        <w:rPr>
          <w:rFonts w:ascii="Arabic Typesetting" w:hAnsi="Arabic Typesetting" w:cs="Arabic Typesetting"/>
          <w:sz w:val="52"/>
          <w:szCs w:val="52"/>
          <w:lang w:bidi="ar-MA"/>
        </w:rPr>
      </w:pPr>
      <w:r w:rsidRPr="00853034">
        <w:rPr>
          <w:rFonts w:ascii="Arabic Typesetting" w:hAnsi="Arabic Typesetting" w:cs="Arabic Typesetting"/>
          <w:sz w:val="52"/>
          <w:szCs w:val="52"/>
          <w:rtl/>
          <w:lang w:bidi="ar-MA"/>
        </w:rPr>
        <w:t xml:space="preserve">ومنذ اطلاع المجلس على معلومات تفيد حالات الابتزاز الجنسي والعنف القائم على النوع بالجامعات، تم تنظيم لقاءات داخلية وجهوية للاستماع للضحايا ومع مسؤولين وفاعلين غير حكوميين، بما فيها النقابة الوطنية للتعليم العالي. وتم إحداث لجنة من أعضاء الجمعية العامة وبعض رؤساء ورئيسات اللجان الجهوية لتحديد أنشطة بالجامعات بمختلف الجهات، على أن تعقد مناظرة وطنية حول ما جرى بالجامعات، فالموضوع يأخذ أبعادا مقلقة. </w:t>
      </w:r>
      <w:r w:rsidRPr="00853034">
        <w:rPr>
          <w:rFonts w:ascii="Arabic Typesetting" w:hAnsi="Arabic Typesetting" w:cs="Arabic Typesetting"/>
          <w:sz w:val="52"/>
          <w:szCs w:val="52"/>
          <w:rtl/>
          <w:lang w:bidi="ar-MA"/>
        </w:rPr>
        <w:lastRenderedPageBreak/>
        <w:t>وكان المجلس على صواب في إطلاق حملتنا حول مناهضة العنف ضد النساء والفتيات خلال سنة كاملة؛</w:t>
      </w:r>
    </w:p>
    <w:p w:rsidR="00853034" w:rsidRPr="00853034" w:rsidRDefault="00853034" w:rsidP="00853034">
      <w:pPr>
        <w:pStyle w:val="Paragraphedeliste"/>
        <w:numPr>
          <w:ilvl w:val="0"/>
          <w:numId w:val="3"/>
        </w:numPr>
        <w:bidi/>
        <w:spacing w:before="120" w:after="240" w:line="276" w:lineRule="auto"/>
        <w:ind w:left="0" w:firstLine="284"/>
        <w:jc w:val="both"/>
        <w:rPr>
          <w:rFonts w:ascii="Arabic Typesetting" w:hAnsi="Arabic Typesetting" w:cs="Arabic Typesetting"/>
          <w:sz w:val="52"/>
          <w:szCs w:val="52"/>
          <w:lang w:bidi="ar-MA"/>
        </w:rPr>
      </w:pPr>
      <w:r w:rsidRPr="00853034">
        <w:rPr>
          <w:rFonts w:ascii="Arabic Typesetting" w:hAnsi="Arabic Typesetting" w:cs="Arabic Typesetting"/>
          <w:sz w:val="52"/>
          <w:szCs w:val="52"/>
          <w:rtl/>
          <w:lang w:bidi="ar-MA"/>
        </w:rPr>
        <w:t>وباردنا للتواصل مع رؤساء ورئيسات اللجان الجهوية لمتابعة احتجاجات واعتصامات يوم الأحد الماضي، حيث تعبأ أعضاء اللجان الجهوية في الجهات الإثني عشر وتوصلنا بعدد من التقارير حول تدبير الاحتجاجات بيوم الأحد الماضي في 20 منطقة حسب معلومات متداولة، تمت تغطيتها من طرف اللجان الجهوية. وأود هنا أن أهنئ الرؤساء والرئيسات وأعضاء اللجان على التفاعل السريع في تدبير لحظات ضاغطة لا تكون بالضرورة مخطط لها؛</w:t>
      </w:r>
    </w:p>
    <w:p w:rsidR="00853034" w:rsidRPr="00853034" w:rsidRDefault="00853034" w:rsidP="00853034">
      <w:pPr>
        <w:pStyle w:val="Paragraphedeliste"/>
        <w:numPr>
          <w:ilvl w:val="0"/>
          <w:numId w:val="3"/>
        </w:numPr>
        <w:bidi/>
        <w:spacing w:before="120" w:after="240" w:line="276" w:lineRule="auto"/>
        <w:ind w:left="0" w:firstLine="284"/>
        <w:jc w:val="both"/>
        <w:rPr>
          <w:rFonts w:ascii="Arabic Typesetting" w:hAnsi="Arabic Typesetting" w:cs="Arabic Typesetting"/>
          <w:sz w:val="52"/>
          <w:szCs w:val="52"/>
          <w:lang w:bidi="ar-MA"/>
        </w:rPr>
      </w:pPr>
      <w:r w:rsidRPr="00853034">
        <w:rPr>
          <w:rFonts w:ascii="Arabic Typesetting" w:hAnsi="Arabic Typesetting" w:cs="Arabic Typesetting"/>
          <w:sz w:val="52"/>
          <w:szCs w:val="52"/>
          <w:rtl/>
          <w:lang w:bidi="ar-MA"/>
        </w:rPr>
        <w:t xml:space="preserve">رحبنا بقرار محكمة الاستئناف بالبيضاء بالسماح لفريق ملاحظة اللجنة لحضور الجلسة المغلقة في ملف الاستئناف حول العنف الجنسي بخصوص السيد عمر </w:t>
      </w:r>
      <w:r w:rsidRPr="00853034">
        <w:rPr>
          <w:rFonts w:ascii="Arabic Typesetting" w:hAnsi="Arabic Typesetting" w:cs="Arabic Typesetting"/>
          <w:sz w:val="52"/>
          <w:szCs w:val="52"/>
          <w:rtl/>
          <w:lang w:bidi="ar-MA"/>
        </w:rPr>
        <w:lastRenderedPageBreak/>
        <w:t>الراضي. ويعتبر هذا الإنجاز ذا أهمية كبيرة بعد محاولات سابقة، سواء في هذا الملف أو ملف ما يطلق عليه</w:t>
      </w:r>
      <w:r w:rsidRPr="00853034">
        <w:rPr>
          <w:rFonts w:ascii="Arabic Typesetting" w:hAnsi="Arabic Typesetting" w:cs="Arabic Typesetting"/>
          <w:sz w:val="52"/>
          <w:szCs w:val="52"/>
          <w:lang w:bidi="ar-MA"/>
        </w:rPr>
        <w:t>» </w:t>
      </w:r>
      <w:r w:rsidRPr="00853034">
        <w:rPr>
          <w:rFonts w:ascii="Arabic Typesetting" w:hAnsi="Arabic Typesetting" w:cs="Arabic Typesetting"/>
          <w:sz w:val="52"/>
          <w:szCs w:val="52"/>
          <w:rtl/>
          <w:lang w:bidi="ar-MA"/>
        </w:rPr>
        <w:t>الجنس مقابل النقط</w:t>
      </w:r>
      <w:r w:rsidRPr="00853034">
        <w:rPr>
          <w:rFonts w:ascii="Arabic Typesetting" w:hAnsi="Arabic Typesetting" w:cs="Arabic Typesetting"/>
          <w:sz w:val="52"/>
          <w:szCs w:val="52"/>
          <w:lang w:bidi="ar-MA"/>
        </w:rPr>
        <w:t>«</w:t>
      </w:r>
      <w:r w:rsidRPr="00853034">
        <w:rPr>
          <w:rFonts w:ascii="Arabic Typesetting" w:hAnsi="Arabic Typesetting" w:cs="Arabic Typesetting"/>
          <w:sz w:val="52"/>
          <w:szCs w:val="52"/>
          <w:rtl/>
          <w:lang w:bidi="ar-MA"/>
        </w:rPr>
        <w:t>.</w:t>
      </w:r>
      <w:r w:rsidRPr="00853034">
        <w:rPr>
          <w:rFonts w:ascii="Arabic Typesetting" w:hAnsi="Arabic Typesetting" w:cs="Arabic Typesetting"/>
          <w:sz w:val="52"/>
          <w:szCs w:val="52"/>
          <w:lang w:bidi="ar-MA"/>
        </w:rPr>
        <w:t> </w:t>
      </w:r>
      <w:r w:rsidRPr="00853034">
        <w:rPr>
          <w:rFonts w:ascii="Arabic Typesetting" w:hAnsi="Arabic Typesetting" w:cs="Arabic Typesetting"/>
          <w:sz w:val="52"/>
          <w:szCs w:val="52"/>
          <w:rtl/>
          <w:lang w:bidi="ar-MA"/>
        </w:rPr>
        <w:t>وبهذا القرار يكون المجلس الوطني لحقوق الإنسان قد نجح في توسيع إطار ملاحظة المحاكمات.</w:t>
      </w:r>
    </w:p>
    <w:p w:rsidR="00853034" w:rsidRPr="00853034" w:rsidRDefault="00853034" w:rsidP="00853034">
      <w:pPr>
        <w:bidi/>
        <w:spacing w:before="120" w:after="240" w:line="276" w:lineRule="auto"/>
        <w:ind w:firstLine="284"/>
        <w:jc w:val="both"/>
        <w:rPr>
          <w:rFonts w:ascii="Arabic Typesetting" w:hAnsi="Arabic Typesetting" w:cs="Arabic Typesetting"/>
          <w:b/>
          <w:bCs/>
          <w:sz w:val="52"/>
          <w:szCs w:val="52"/>
          <w:lang w:bidi="ar-MA"/>
        </w:rPr>
      </w:pPr>
      <w:r w:rsidRPr="00853034">
        <w:rPr>
          <w:rFonts w:ascii="Arabic Typesetting" w:hAnsi="Arabic Typesetting" w:cs="Arabic Typesetting"/>
          <w:b/>
          <w:bCs/>
          <w:sz w:val="52"/>
          <w:szCs w:val="52"/>
          <w:rtl/>
          <w:lang w:bidi="ar-MA"/>
        </w:rPr>
        <w:t>حضرات السيدات والسادة؛</w:t>
      </w:r>
    </w:p>
    <w:p w:rsidR="00853034" w:rsidRPr="00853034" w:rsidRDefault="00853034" w:rsidP="00853034">
      <w:pPr>
        <w:bidi/>
        <w:spacing w:before="120" w:after="240" w:line="276" w:lineRule="auto"/>
        <w:ind w:firstLine="284"/>
        <w:jc w:val="both"/>
        <w:rPr>
          <w:rFonts w:ascii="Arabic Typesetting" w:hAnsi="Arabic Typesetting" w:cs="Arabic Typesetting"/>
          <w:sz w:val="52"/>
          <w:szCs w:val="52"/>
          <w:lang w:bidi="ar-MA"/>
        </w:rPr>
      </w:pPr>
      <w:r w:rsidRPr="00853034">
        <w:rPr>
          <w:rFonts w:ascii="Arabic Typesetting" w:hAnsi="Arabic Typesetting" w:cs="Arabic Typesetting"/>
          <w:sz w:val="52"/>
          <w:szCs w:val="52"/>
          <w:rtl/>
          <w:lang w:bidi="ar-MA"/>
        </w:rPr>
        <w:t xml:space="preserve">حاولت تقديم بعض نماذج من عمليات تدخل المجلس في مجال الحماية بمختلف مقاربتها وإشكالاتها. ونقوم، كل يوم، بتدبير حالات لا تشبه بعضها ونحاول الاجتهاد لحماية الضحايا. إن الحماية في أدائنا بالمجلس عملية يومية وقد أعلنت في بداية ولايتي أن المجلس سيكون في هذا المجال </w:t>
      </w:r>
      <w:r w:rsidRPr="00853034">
        <w:rPr>
          <w:rFonts w:ascii="Arabic Typesetting" w:hAnsi="Arabic Typesetting" w:cs="Arabic Typesetting"/>
          <w:sz w:val="52"/>
          <w:szCs w:val="52"/>
          <w:rtl/>
          <w:lang w:bidi="ar-MA"/>
        </w:rPr>
        <w:lastRenderedPageBreak/>
        <w:t>ضمير دولة الحق والقانون وآلية انتصاف غير قضائية وسهلة الولوج لكل المواطنين والمواطنات.</w:t>
      </w:r>
    </w:p>
    <w:p w:rsidR="00853034" w:rsidRPr="00853034" w:rsidRDefault="00853034" w:rsidP="00853034">
      <w:pPr>
        <w:bidi/>
        <w:spacing w:before="120" w:after="240" w:line="276" w:lineRule="auto"/>
        <w:ind w:firstLine="284"/>
        <w:jc w:val="both"/>
        <w:rPr>
          <w:rFonts w:ascii="Arabic Typesetting" w:hAnsi="Arabic Typesetting" w:cs="Arabic Typesetting"/>
          <w:sz w:val="52"/>
          <w:szCs w:val="52"/>
          <w:rtl/>
          <w:lang w:bidi="ar-MA"/>
        </w:rPr>
      </w:pPr>
      <w:r w:rsidRPr="00853034">
        <w:rPr>
          <w:rFonts w:ascii="Arabic Typesetting" w:hAnsi="Arabic Typesetting" w:cs="Arabic Typesetting"/>
          <w:sz w:val="52"/>
          <w:szCs w:val="52"/>
          <w:rtl/>
          <w:lang w:bidi="ar-MA"/>
        </w:rPr>
        <w:t>وفي متابعتي لتدخلات المجلس، بما فيها آليات القرب، يمكن القول بأننا في حاجة لتطوير أدواتنا وأساليب دعم الضحايا وأصحاب الحقوق، بما فيها التدخل الاستباقي، وخاصة في سياق تحديات ما بعد كوفيد.</w:t>
      </w:r>
    </w:p>
    <w:p w:rsidR="00853034" w:rsidRDefault="00853034" w:rsidP="00853034">
      <w:pPr>
        <w:bidi/>
        <w:spacing w:before="120" w:after="240" w:line="276" w:lineRule="auto"/>
        <w:ind w:firstLine="284"/>
        <w:jc w:val="both"/>
        <w:rPr>
          <w:rFonts w:ascii="Arabic Typesetting" w:hAnsi="Arabic Typesetting" w:cs="Arabic Typesetting"/>
          <w:sz w:val="52"/>
          <w:szCs w:val="52"/>
          <w:lang w:bidi="ar-MA"/>
        </w:rPr>
      </w:pPr>
      <w:r w:rsidRPr="00853034">
        <w:rPr>
          <w:rFonts w:ascii="Arabic Typesetting" w:hAnsi="Arabic Typesetting" w:cs="Arabic Typesetting"/>
          <w:sz w:val="52"/>
          <w:szCs w:val="52"/>
          <w:rtl/>
          <w:lang w:bidi="ar-MA"/>
        </w:rPr>
        <w:t xml:space="preserve">وبقدر ما ننكب، أيتها السيدات، أيها السادة، يوميا، على التدخل السريع في مجال الحماية بقدر ما نعمل في نفس الآن على تقديم اقتراحات ملموسة، كما هو الحال بالنسبة لمشروع تقريرنا حول فعلية الحق في الصحة، ومشروع رأينا حول مشروع قانون الصحافة والنشر. وسنتداول، غدا، حول مشروعين قانونيين لهما أهمية بالغة وهما: قانون </w:t>
      </w:r>
      <w:r w:rsidRPr="00853034">
        <w:rPr>
          <w:rFonts w:ascii="Arabic Typesetting" w:hAnsi="Arabic Typesetting" w:cs="Arabic Typesetting"/>
          <w:sz w:val="52"/>
          <w:szCs w:val="52"/>
          <w:rtl/>
          <w:lang w:bidi="ar-MA"/>
        </w:rPr>
        <w:lastRenderedPageBreak/>
        <w:t>المسطرة الجنائية وقانون المسطرة المدنية. وذلك للتمكن من بلورة رأينا المتناسب مع أهميتهما. كما نتداول حول مشروع التقرير السنوي لتطوير مضمونه وتوصياته.</w:t>
      </w:r>
    </w:p>
    <w:p w:rsidR="00853034" w:rsidRPr="00853034" w:rsidRDefault="00853034" w:rsidP="00853034">
      <w:pPr>
        <w:pStyle w:val="Paragraphedeliste"/>
        <w:numPr>
          <w:ilvl w:val="0"/>
          <w:numId w:val="2"/>
        </w:numPr>
        <w:bidi/>
        <w:spacing w:before="120" w:after="240" w:line="276" w:lineRule="auto"/>
        <w:ind w:left="0" w:firstLine="284"/>
        <w:jc w:val="both"/>
        <w:rPr>
          <w:rFonts w:ascii="Arabic Typesetting" w:hAnsi="Arabic Typesetting" w:cs="Arabic Typesetting"/>
          <w:b/>
          <w:bCs/>
          <w:color w:val="5B9BD5" w:themeColor="accent5"/>
          <w:sz w:val="52"/>
          <w:szCs w:val="52"/>
          <w:u w:val="single"/>
          <w:rtl/>
          <w:lang w:bidi="ar-MA"/>
        </w:rPr>
      </w:pPr>
      <w:r w:rsidRPr="00853034">
        <w:rPr>
          <w:rFonts w:ascii="Arabic Typesetting" w:hAnsi="Arabic Typesetting" w:cs="Arabic Typesetting"/>
          <w:b/>
          <w:bCs/>
          <w:color w:val="5B9BD5" w:themeColor="accent5"/>
          <w:sz w:val="52"/>
          <w:szCs w:val="52"/>
          <w:u w:val="single"/>
          <w:rtl/>
          <w:lang w:bidi="ar-MA"/>
        </w:rPr>
        <w:t>متابعة تنفيذ توصيات هيئة الانصاف</w:t>
      </w:r>
    </w:p>
    <w:p w:rsidR="00853034" w:rsidRPr="00853034" w:rsidRDefault="00853034" w:rsidP="00853034">
      <w:pPr>
        <w:bidi/>
        <w:spacing w:before="120" w:after="240" w:line="276" w:lineRule="auto"/>
        <w:ind w:firstLine="284"/>
        <w:jc w:val="both"/>
        <w:rPr>
          <w:rFonts w:ascii="Arabic Typesetting" w:hAnsi="Arabic Typesetting" w:cs="Arabic Typesetting"/>
          <w:sz w:val="52"/>
          <w:szCs w:val="52"/>
          <w:lang w:bidi="ar-MA"/>
        </w:rPr>
      </w:pPr>
      <w:r w:rsidRPr="00853034">
        <w:rPr>
          <w:rFonts w:ascii="Arabic Typesetting" w:hAnsi="Arabic Typesetting" w:cs="Arabic Typesetting"/>
          <w:sz w:val="52"/>
          <w:szCs w:val="52"/>
          <w:rtl/>
          <w:lang w:bidi="ar-MA"/>
        </w:rPr>
        <w:t>خلال الفترة الفاصلة بين الدورتين السادسة والسابعة، السيدات والسادة؛ واصلت لجنة متابعة تفعيل توصيات هيئة الإنصاف والمصالحة تحت الإشراف المباشر لرئاسة المجلس، إنجاز مهامها بنفس المنهجية والوتيرة المعتمدتين منذ 2019، لتجاوز التأخير الحاصل في التنفيذ والعمل على تسريع وتيرته.</w:t>
      </w:r>
    </w:p>
    <w:p w:rsidR="00853034" w:rsidRPr="00853034" w:rsidRDefault="00853034" w:rsidP="00853034">
      <w:pPr>
        <w:pStyle w:val="Paragraphedeliste"/>
        <w:numPr>
          <w:ilvl w:val="0"/>
          <w:numId w:val="4"/>
        </w:numPr>
        <w:bidi/>
        <w:spacing w:before="120" w:after="240" w:line="276" w:lineRule="auto"/>
        <w:ind w:left="0" w:firstLine="284"/>
        <w:jc w:val="both"/>
        <w:rPr>
          <w:rFonts w:ascii="Arabic Typesetting" w:hAnsi="Arabic Typesetting" w:cs="Arabic Typesetting"/>
          <w:color w:val="ED7D31" w:themeColor="accent2"/>
          <w:sz w:val="52"/>
          <w:szCs w:val="52"/>
          <w:rtl/>
          <w:lang w:bidi="ar-MA"/>
        </w:rPr>
      </w:pPr>
      <w:r w:rsidRPr="00853034">
        <w:rPr>
          <w:rFonts w:ascii="Arabic Typesetting" w:hAnsi="Arabic Typesetting" w:cs="Arabic Typesetting"/>
          <w:b/>
          <w:bCs/>
          <w:color w:val="ED7D31" w:themeColor="accent2"/>
          <w:sz w:val="52"/>
          <w:szCs w:val="52"/>
          <w:rtl/>
          <w:lang w:bidi="ar-MA"/>
        </w:rPr>
        <w:t>حفظ الذاكرة</w:t>
      </w:r>
    </w:p>
    <w:p w:rsidR="00853034" w:rsidRPr="00853034" w:rsidRDefault="00853034" w:rsidP="00853034">
      <w:pPr>
        <w:pStyle w:val="Paragraphedeliste"/>
        <w:numPr>
          <w:ilvl w:val="0"/>
          <w:numId w:val="3"/>
        </w:numPr>
        <w:bidi/>
        <w:spacing w:before="120" w:after="240" w:line="276" w:lineRule="auto"/>
        <w:ind w:left="0" w:firstLine="284"/>
        <w:jc w:val="both"/>
        <w:rPr>
          <w:rFonts w:ascii="Arabic Typesetting" w:hAnsi="Arabic Typesetting" w:cs="Arabic Typesetting"/>
          <w:sz w:val="52"/>
          <w:szCs w:val="52"/>
          <w:rtl/>
          <w:lang w:bidi="ar-MA"/>
        </w:rPr>
      </w:pPr>
      <w:r w:rsidRPr="00853034">
        <w:rPr>
          <w:rFonts w:ascii="Arabic Typesetting" w:hAnsi="Arabic Typesetting" w:cs="Arabic Typesetting"/>
          <w:sz w:val="52"/>
          <w:szCs w:val="52"/>
          <w:rtl/>
          <w:lang w:bidi="ar-MA"/>
        </w:rPr>
        <w:lastRenderedPageBreak/>
        <w:t xml:space="preserve">عرف برنامج تهيئة </w:t>
      </w:r>
      <w:r w:rsidRPr="00853034">
        <w:rPr>
          <w:rFonts w:ascii="Arabic Typesetting" w:hAnsi="Arabic Typesetting" w:cs="Arabic Typesetting"/>
          <w:b/>
          <w:bCs/>
          <w:sz w:val="52"/>
          <w:szCs w:val="52"/>
          <w:rtl/>
          <w:lang w:bidi="ar-MA"/>
        </w:rPr>
        <w:t>فضاء تازمامارت</w:t>
      </w:r>
      <w:r w:rsidRPr="00853034">
        <w:rPr>
          <w:rFonts w:ascii="Arabic Typesetting" w:hAnsi="Arabic Typesetting" w:cs="Arabic Typesetting"/>
          <w:sz w:val="52"/>
          <w:szCs w:val="52"/>
          <w:rtl/>
          <w:lang w:bidi="ar-MA"/>
        </w:rPr>
        <w:t xml:space="preserve">، تطورا ملحوظا في نسبة الإنجاز بلغت </w:t>
      </w:r>
      <w:r w:rsidRPr="00853034">
        <w:rPr>
          <w:rFonts w:ascii="Arabic Typesetting" w:hAnsi="Arabic Typesetting" w:cs="Arabic Typesetting"/>
          <w:sz w:val="52"/>
          <w:szCs w:val="52"/>
          <w:lang w:bidi="ar-MA"/>
        </w:rPr>
        <w:t>95%</w:t>
      </w:r>
      <w:r w:rsidRPr="00853034">
        <w:rPr>
          <w:rFonts w:ascii="Arabic Typesetting" w:hAnsi="Arabic Typesetting" w:cs="Arabic Typesetting"/>
          <w:sz w:val="52"/>
          <w:szCs w:val="52"/>
          <w:rtl/>
          <w:lang w:bidi="ar-MA"/>
        </w:rPr>
        <w:t>، بتكلفة مالية إجمالية وصلت خلال السنة الجارية إلى واحد وثلاثون مليون (</w:t>
      </w:r>
      <w:r w:rsidRPr="00853034">
        <w:rPr>
          <w:rFonts w:ascii="Arabic Typesetting" w:hAnsi="Arabic Typesetting" w:cs="Arabic Typesetting"/>
          <w:sz w:val="52"/>
          <w:szCs w:val="52"/>
          <w:lang w:bidi="ar-MA"/>
        </w:rPr>
        <w:t xml:space="preserve">31.000.000,00 </w:t>
      </w:r>
      <w:r w:rsidRPr="00853034">
        <w:rPr>
          <w:rFonts w:ascii="Arabic Typesetting" w:hAnsi="Arabic Typesetting" w:cs="Arabic Typesetting"/>
          <w:sz w:val="52"/>
          <w:szCs w:val="52"/>
          <w:rtl/>
          <w:lang w:bidi="ar-MA"/>
        </w:rPr>
        <w:t xml:space="preserve"> ) درهم بعد أن كانت  في حدود ستة (6) ملايين درهم، سبق أن رصدت منذ سنة 2008 درهم. وقد شرع المجلس في التفكير في النموذج الاقتصادي اللائق لتسيير المشاريع المرتبطة بالفضاء لضمان استمراريته وتحقيق الأهداف المرتقبة منه؛</w:t>
      </w:r>
    </w:p>
    <w:p w:rsidR="00853034" w:rsidRPr="00853034" w:rsidRDefault="00853034" w:rsidP="00853034">
      <w:pPr>
        <w:pStyle w:val="Paragraphedeliste"/>
        <w:numPr>
          <w:ilvl w:val="0"/>
          <w:numId w:val="3"/>
        </w:numPr>
        <w:bidi/>
        <w:spacing w:before="120" w:after="240" w:line="276" w:lineRule="auto"/>
        <w:ind w:left="0" w:firstLine="284"/>
        <w:jc w:val="both"/>
        <w:rPr>
          <w:rFonts w:ascii="Arabic Typesetting" w:hAnsi="Arabic Typesetting" w:cs="Arabic Typesetting"/>
          <w:sz w:val="52"/>
          <w:szCs w:val="52"/>
          <w:rtl/>
          <w:lang w:bidi="ar-MA"/>
        </w:rPr>
      </w:pPr>
      <w:r w:rsidRPr="00853034">
        <w:rPr>
          <w:rFonts w:ascii="Arabic Typesetting" w:hAnsi="Arabic Typesetting" w:cs="Arabic Typesetting"/>
          <w:sz w:val="52"/>
          <w:szCs w:val="52"/>
          <w:rtl/>
          <w:lang w:bidi="ar-MA"/>
        </w:rPr>
        <w:t xml:space="preserve">تقدم المجلس بطلب عروض لإنجاز دراسة تقنية لتهيئة </w:t>
      </w:r>
      <w:r w:rsidRPr="00853034">
        <w:rPr>
          <w:rFonts w:ascii="Arabic Typesetting" w:hAnsi="Arabic Typesetting" w:cs="Arabic Typesetting"/>
          <w:b/>
          <w:bCs/>
          <w:sz w:val="52"/>
          <w:szCs w:val="52"/>
          <w:rtl/>
          <w:lang w:bidi="ar-MA"/>
        </w:rPr>
        <w:t>متحف الحسيمة</w:t>
      </w:r>
      <w:r w:rsidRPr="00853034">
        <w:rPr>
          <w:rFonts w:ascii="Arabic Typesetting" w:hAnsi="Arabic Typesetting" w:cs="Arabic Typesetting"/>
          <w:sz w:val="52"/>
          <w:szCs w:val="52"/>
          <w:rtl/>
          <w:lang w:bidi="ar-MA"/>
        </w:rPr>
        <w:t>. ومواصلة التعبئة لتوفير الموارد المالية الضرورية، لإنجاز متحف نموذجي يحتذى به في باقي جهات المملكة؛</w:t>
      </w:r>
    </w:p>
    <w:p w:rsidR="00853034" w:rsidRPr="00853034" w:rsidRDefault="00853034" w:rsidP="00853034">
      <w:pPr>
        <w:pStyle w:val="Paragraphedeliste"/>
        <w:numPr>
          <w:ilvl w:val="0"/>
          <w:numId w:val="3"/>
        </w:numPr>
        <w:bidi/>
        <w:spacing w:before="120" w:after="240" w:line="276" w:lineRule="auto"/>
        <w:ind w:left="0" w:firstLine="284"/>
        <w:jc w:val="both"/>
        <w:rPr>
          <w:rFonts w:ascii="Arabic Typesetting" w:hAnsi="Arabic Typesetting" w:cs="Arabic Typesetting"/>
          <w:sz w:val="52"/>
          <w:szCs w:val="52"/>
          <w:rtl/>
          <w:lang w:bidi="ar-MA"/>
        </w:rPr>
      </w:pPr>
      <w:r w:rsidRPr="00853034">
        <w:rPr>
          <w:rFonts w:ascii="Arabic Typesetting" w:hAnsi="Arabic Typesetting" w:cs="Arabic Typesetting"/>
          <w:sz w:val="52"/>
          <w:szCs w:val="52"/>
          <w:rtl/>
          <w:lang w:bidi="ar-MA"/>
        </w:rPr>
        <w:lastRenderedPageBreak/>
        <w:t>سينتقل وفد عن المجلس لـ</w:t>
      </w:r>
      <w:r w:rsidRPr="00853034">
        <w:rPr>
          <w:rFonts w:ascii="Arabic Typesetting" w:hAnsi="Arabic Typesetting" w:cs="Arabic Typesetting"/>
          <w:b/>
          <w:bCs/>
          <w:sz w:val="52"/>
          <w:szCs w:val="52"/>
          <w:rtl/>
          <w:lang w:bidi="ar-MA"/>
        </w:rPr>
        <w:t>فضاء أكدز</w:t>
      </w:r>
      <w:r w:rsidRPr="00853034">
        <w:rPr>
          <w:rFonts w:ascii="Arabic Typesetting" w:hAnsi="Arabic Typesetting" w:cs="Arabic Typesetting"/>
          <w:sz w:val="52"/>
          <w:szCs w:val="52"/>
          <w:rtl/>
          <w:lang w:bidi="ar-MA"/>
        </w:rPr>
        <w:t>، في الأسبوع المقبل، مرفقا بمهندس معماري، لإنجاز تقييم التكلفة الإجمالية لتهيئة قصبة أكدز؛</w:t>
      </w:r>
    </w:p>
    <w:p w:rsidR="00853034" w:rsidRPr="00853034" w:rsidRDefault="00853034" w:rsidP="00853034">
      <w:pPr>
        <w:pStyle w:val="Paragraphedeliste"/>
        <w:numPr>
          <w:ilvl w:val="0"/>
          <w:numId w:val="3"/>
        </w:numPr>
        <w:bidi/>
        <w:spacing w:before="120" w:after="240" w:line="276" w:lineRule="auto"/>
        <w:ind w:left="0" w:firstLine="284"/>
        <w:jc w:val="both"/>
        <w:rPr>
          <w:rFonts w:ascii="Arabic Typesetting" w:hAnsi="Arabic Typesetting" w:cs="Arabic Typesetting"/>
          <w:sz w:val="52"/>
          <w:szCs w:val="52"/>
          <w:rtl/>
          <w:lang w:bidi="ar-MA"/>
        </w:rPr>
      </w:pPr>
      <w:r w:rsidRPr="00853034">
        <w:rPr>
          <w:rFonts w:ascii="Arabic Typesetting" w:hAnsi="Arabic Typesetting" w:cs="Arabic Typesetting"/>
          <w:sz w:val="52"/>
          <w:szCs w:val="52"/>
          <w:rtl/>
          <w:lang w:bidi="ar-MA"/>
        </w:rPr>
        <w:t>مراسلة الأرشيف الديبلوماسي</w:t>
      </w:r>
      <w:r>
        <w:rPr>
          <w:rFonts w:ascii="Arabic Typesetting" w:hAnsi="Arabic Typesetting" w:cs="Arabic Typesetting"/>
          <w:sz w:val="52"/>
          <w:szCs w:val="52"/>
          <w:rtl/>
          <w:lang w:bidi="ar-MA"/>
        </w:rPr>
        <w:t xml:space="preserve"> الفرنسي التابع لوزارة الخارجية</w:t>
      </w:r>
      <w:r w:rsidRPr="00853034">
        <w:rPr>
          <w:rFonts w:ascii="Arabic Typesetting" w:hAnsi="Arabic Typesetting" w:cs="Arabic Typesetting"/>
          <w:sz w:val="52"/>
          <w:szCs w:val="52"/>
          <w:rtl/>
          <w:lang w:bidi="ar-MA"/>
        </w:rPr>
        <w:t>، باسترجاع أرشيف المرحوم عبد الكريم الخطابي في إطار دعم مؤسسة أرشيف المغرب</w:t>
      </w:r>
      <w:r>
        <w:rPr>
          <w:rFonts w:ascii="Arabic Typesetting" w:hAnsi="Arabic Typesetting" w:cs="Arabic Typesetting"/>
          <w:sz w:val="52"/>
          <w:szCs w:val="52"/>
          <w:rtl/>
          <w:lang w:bidi="ar-MA"/>
        </w:rPr>
        <w:t xml:space="preserve"> وفي </w:t>
      </w:r>
      <w:r>
        <w:rPr>
          <w:rFonts w:ascii="Arabic Typesetting" w:hAnsi="Arabic Typesetting" w:cs="Arabic Typesetting" w:hint="cs"/>
          <w:sz w:val="52"/>
          <w:szCs w:val="52"/>
          <w:rtl/>
          <w:lang w:bidi="ar-MA"/>
        </w:rPr>
        <w:t>أ</w:t>
      </w:r>
      <w:r w:rsidRPr="00853034">
        <w:rPr>
          <w:rFonts w:ascii="Arabic Typesetting" w:hAnsi="Arabic Typesetting" w:cs="Arabic Typesetting"/>
          <w:sz w:val="52"/>
          <w:szCs w:val="52"/>
          <w:rtl/>
          <w:lang w:bidi="ar-MA"/>
        </w:rPr>
        <w:t>فق إحداث متحف الحسيمة؛</w:t>
      </w:r>
    </w:p>
    <w:p w:rsidR="00853034" w:rsidRPr="00853034" w:rsidRDefault="00853034" w:rsidP="00853034">
      <w:pPr>
        <w:pStyle w:val="Paragraphedeliste"/>
        <w:numPr>
          <w:ilvl w:val="0"/>
          <w:numId w:val="4"/>
        </w:numPr>
        <w:bidi/>
        <w:spacing w:before="120" w:after="240" w:line="276" w:lineRule="auto"/>
        <w:ind w:left="0" w:firstLine="284"/>
        <w:jc w:val="both"/>
        <w:rPr>
          <w:rFonts w:ascii="Arabic Typesetting" w:hAnsi="Arabic Typesetting" w:cs="Arabic Typesetting"/>
          <w:b/>
          <w:bCs/>
          <w:color w:val="ED7D31" w:themeColor="accent2"/>
          <w:sz w:val="52"/>
          <w:szCs w:val="52"/>
          <w:rtl/>
          <w:lang w:bidi="ar-MA"/>
        </w:rPr>
      </w:pPr>
      <w:r w:rsidRPr="00853034">
        <w:rPr>
          <w:rFonts w:ascii="Arabic Typesetting" w:hAnsi="Arabic Typesetting" w:cs="Arabic Typesetting"/>
          <w:b/>
          <w:bCs/>
          <w:color w:val="ED7D31" w:themeColor="accent2"/>
          <w:sz w:val="52"/>
          <w:szCs w:val="52"/>
          <w:rtl/>
          <w:lang w:bidi="ar-MA"/>
        </w:rPr>
        <w:t>جبر الضرر الفردي</w:t>
      </w:r>
    </w:p>
    <w:p w:rsidR="00853034" w:rsidRPr="00853034" w:rsidRDefault="00853034" w:rsidP="00853034">
      <w:pPr>
        <w:pStyle w:val="Paragraphedeliste"/>
        <w:numPr>
          <w:ilvl w:val="0"/>
          <w:numId w:val="3"/>
        </w:numPr>
        <w:bidi/>
        <w:spacing w:before="120" w:after="240" w:line="276" w:lineRule="auto"/>
        <w:ind w:left="0" w:firstLine="284"/>
        <w:jc w:val="both"/>
        <w:rPr>
          <w:rFonts w:ascii="Arabic Typesetting" w:hAnsi="Arabic Typesetting" w:cs="Arabic Typesetting"/>
          <w:sz w:val="52"/>
          <w:szCs w:val="52"/>
          <w:lang w:bidi="ar-MA"/>
        </w:rPr>
      </w:pPr>
      <w:r w:rsidRPr="00853034">
        <w:rPr>
          <w:rFonts w:ascii="Arabic Typesetting" w:eastAsia="Arabic Typesetting" w:hAnsi="Arabic Typesetting" w:cs="Arabic Typesetting"/>
          <w:sz w:val="52"/>
          <w:szCs w:val="52"/>
          <w:rtl/>
        </w:rPr>
        <w:t>قامت لجنة المتابعة</w:t>
      </w:r>
      <w:r w:rsidRPr="00853034">
        <w:rPr>
          <w:rFonts w:ascii="Arabic Typesetting" w:hAnsi="Arabic Typesetting" w:cs="Arabic Typesetting"/>
          <w:sz w:val="52"/>
          <w:szCs w:val="52"/>
          <w:rtl/>
          <w:lang w:bidi="ar-MA"/>
        </w:rPr>
        <w:t xml:space="preserve">، </w:t>
      </w:r>
      <w:r w:rsidRPr="00853034">
        <w:rPr>
          <w:rFonts w:ascii="Arabic Typesetting" w:hAnsi="Arabic Typesetting" w:cs="Arabic Typesetting"/>
          <w:sz w:val="52"/>
          <w:szCs w:val="52"/>
          <w:rtl/>
        </w:rPr>
        <w:t xml:space="preserve">بخصوص </w:t>
      </w:r>
      <w:r w:rsidRPr="00853034">
        <w:rPr>
          <w:rFonts w:ascii="Arabic Typesetting" w:hAnsi="Arabic Typesetting" w:cs="Arabic Typesetting"/>
          <w:b/>
          <w:bCs/>
          <w:sz w:val="52"/>
          <w:szCs w:val="52"/>
          <w:rtl/>
        </w:rPr>
        <w:t>جبر الأضرار الفردية</w:t>
      </w:r>
      <w:r w:rsidRPr="00853034">
        <w:rPr>
          <w:rFonts w:ascii="Arabic Typesetting" w:hAnsi="Arabic Typesetting" w:cs="Arabic Typesetting"/>
          <w:sz w:val="52"/>
          <w:szCs w:val="52"/>
          <w:rtl/>
        </w:rPr>
        <w:t>،</w:t>
      </w:r>
      <w:r w:rsidRPr="00853034">
        <w:rPr>
          <w:rFonts w:ascii="Arabic Typesetting" w:eastAsia="Arabic Typesetting" w:hAnsi="Arabic Typesetting" w:cs="Arabic Typesetting"/>
          <w:sz w:val="52"/>
          <w:szCs w:val="52"/>
          <w:rtl/>
        </w:rPr>
        <w:t xml:space="preserve">بتنفيذ خمسة وتسعون (95) مقررا لفائدة 198 مستفيدا بمبلغ إجمالي بلغ 16.519.296,00 درهم.  وأحد عشر مستفيدا من توصية الإدماج الاجتماعي بمبلغ 250 </w:t>
      </w:r>
      <w:r w:rsidRPr="00853034">
        <w:rPr>
          <w:rFonts w:ascii="Arabic Typesetting" w:eastAsia="Arabic Typesetting" w:hAnsi="Arabic Typesetting" w:cs="Arabic Typesetting"/>
          <w:sz w:val="52"/>
          <w:szCs w:val="52"/>
          <w:rtl/>
        </w:rPr>
        <w:lastRenderedPageBreak/>
        <w:t xml:space="preserve">ألف درهم لكل واحد.كما استفاد واحد وأربعون (41) مستفيدا ومستفيدة من التغطية الصحية. ليرتفع بذلك العدد الإجمالي </w:t>
      </w:r>
      <w:r w:rsidRPr="00853034">
        <w:rPr>
          <w:rFonts w:ascii="Arabic Typesetting" w:eastAsia="Arabic Typesetting" w:hAnsi="Arabic Typesetting" w:cs="Arabic Typesetting"/>
          <w:sz w:val="52"/>
          <w:szCs w:val="52"/>
          <w:rtl/>
          <w:lang w:bidi="ar-MA"/>
        </w:rPr>
        <w:t xml:space="preserve">لمجموع المستفيدين إلى: </w:t>
      </w:r>
      <w:r w:rsidRPr="00853034">
        <w:rPr>
          <w:rFonts w:ascii="Arabic Typesetting" w:eastAsia="Arabic Typesetting" w:hAnsi="Arabic Typesetting" w:cs="Arabic Typesetting"/>
          <w:sz w:val="52"/>
          <w:szCs w:val="52"/>
          <w:rtl/>
        </w:rPr>
        <w:t xml:space="preserve">19.824 مستفيد (ة). وقد كلفت هذه البطائق الميزانية العامة للدولة، ما مجموعه </w:t>
      </w:r>
      <w:r w:rsidRPr="00853034">
        <w:rPr>
          <w:rFonts w:ascii="Arabic Typesetting" w:eastAsia="Arabic Typesetting" w:hAnsi="Arabic Typesetting" w:cs="Arabic Typesetting"/>
          <w:sz w:val="52"/>
          <w:szCs w:val="52"/>
        </w:rPr>
        <w:t>215.000.000,00</w:t>
      </w:r>
      <w:r w:rsidRPr="00853034">
        <w:rPr>
          <w:rFonts w:ascii="Arabic Typesetting" w:eastAsia="Arabic Typesetting" w:hAnsi="Arabic Typesetting" w:cs="Arabic Typesetting"/>
          <w:sz w:val="52"/>
          <w:szCs w:val="52"/>
          <w:rtl/>
        </w:rPr>
        <w:t xml:space="preserve"> درهم.</w:t>
      </w:r>
    </w:p>
    <w:p w:rsidR="00853034" w:rsidRPr="00853034" w:rsidRDefault="00853034" w:rsidP="00853034">
      <w:pPr>
        <w:pStyle w:val="Paragraphedeliste"/>
        <w:numPr>
          <w:ilvl w:val="0"/>
          <w:numId w:val="4"/>
        </w:numPr>
        <w:bidi/>
        <w:spacing w:before="120" w:after="240" w:line="276" w:lineRule="auto"/>
        <w:ind w:left="0" w:firstLine="284"/>
        <w:jc w:val="both"/>
        <w:rPr>
          <w:rFonts w:ascii="Arabic Typesetting" w:hAnsi="Arabic Typesetting" w:cs="Arabic Typesetting"/>
          <w:b/>
          <w:bCs/>
          <w:color w:val="ED7D31" w:themeColor="accent2"/>
          <w:sz w:val="52"/>
          <w:szCs w:val="52"/>
          <w:lang w:bidi="ar-MA"/>
        </w:rPr>
      </w:pPr>
      <w:r w:rsidRPr="00853034">
        <w:rPr>
          <w:rFonts w:ascii="Arabic Typesetting" w:hAnsi="Arabic Typesetting" w:cs="Arabic Typesetting"/>
          <w:b/>
          <w:bCs/>
          <w:color w:val="ED7D31" w:themeColor="accent2"/>
          <w:sz w:val="52"/>
          <w:szCs w:val="52"/>
          <w:rtl/>
          <w:lang w:bidi="ar-MA"/>
        </w:rPr>
        <w:t>دعم ضحايا ماضي الانتهاكات</w:t>
      </w:r>
    </w:p>
    <w:p w:rsidR="00853034" w:rsidRPr="00853034" w:rsidRDefault="00853034" w:rsidP="00853034">
      <w:pPr>
        <w:pStyle w:val="Paragraphedeliste"/>
        <w:numPr>
          <w:ilvl w:val="0"/>
          <w:numId w:val="3"/>
        </w:numPr>
        <w:bidi/>
        <w:spacing w:before="120" w:after="240" w:line="276" w:lineRule="auto"/>
        <w:ind w:left="0" w:firstLine="284"/>
        <w:jc w:val="both"/>
        <w:rPr>
          <w:rFonts w:ascii="Arabic Typesetting" w:hAnsi="Arabic Typesetting" w:cs="Arabic Typesetting"/>
          <w:sz w:val="52"/>
          <w:szCs w:val="52"/>
          <w:lang w:bidi="ar-MA"/>
        </w:rPr>
      </w:pPr>
      <w:r w:rsidRPr="00853034">
        <w:rPr>
          <w:rFonts w:ascii="Arabic Typesetting" w:eastAsia="Arabic Typesetting" w:hAnsi="Arabic Typesetting" w:cs="Arabic Typesetting"/>
          <w:sz w:val="52"/>
          <w:szCs w:val="52"/>
          <w:rtl/>
        </w:rPr>
        <w:t>تكفل المجلس بسبع (7) حالات من بين الضحايا، استدعت أربعة وعشرين (24) تدخلا طبيا مستعجلا. وقد ساهم المجلس بمبلغ 69.349.31 درهم، لتغطية التكاليف غير المتحملة من قبل الصندوق الوطني لمنظمات الاحتياط الاجتماعي (</w:t>
      </w:r>
      <w:r w:rsidRPr="00853034">
        <w:rPr>
          <w:rFonts w:ascii="Arabic Typesetting" w:eastAsia="Arabic Typesetting" w:hAnsi="Arabic Typesetting" w:cs="Arabic Typesetting"/>
          <w:sz w:val="52"/>
          <w:szCs w:val="52"/>
        </w:rPr>
        <w:t>Cnops</w:t>
      </w:r>
      <w:r w:rsidRPr="00853034">
        <w:rPr>
          <w:rFonts w:ascii="Arabic Typesetting" w:eastAsia="Arabic Typesetting" w:hAnsi="Arabic Typesetting" w:cs="Arabic Typesetting"/>
          <w:sz w:val="52"/>
          <w:szCs w:val="52"/>
          <w:rtl/>
        </w:rPr>
        <w:t>).</w:t>
      </w:r>
    </w:p>
    <w:p w:rsidR="00853034" w:rsidRPr="00853034" w:rsidRDefault="00853034" w:rsidP="00853034">
      <w:pPr>
        <w:pStyle w:val="Paragraphedeliste"/>
        <w:numPr>
          <w:ilvl w:val="0"/>
          <w:numId w:val="2"/>
        </w:numPr>
        <w:tabs>
          <w:tab w:val="right" w:pos="425"/>
          <w:tab w:val="right" w:pos="992"/>
        </w:tabs>
        <w:bidi/>
        <w:spacing w:before="120" w:after="240" w:line="276" w:lineRule="auto"/>
        <w:ind w:left="0" w:firstLine="284"/>
        <w:jc w:val="both"/>
        <w:rPr>
          <w:rFonts w:ascii="Arabic Typesetting" w:hAnsi="Arabic Typesetting" w:cs="Arabic Typesetting"/>
          <w:b/>
          <w:bCs/>
          <w:color w:val="5B9BD5" w:themeColor="accent5"/>
          <w:sz w:val="52"/>
          <w:szCs w:val="52"/>
          <w:u w:val="single"/>
          <w:lang w:bidi="ar-MA"/>
        </w:rPr>
      </w:pPr>
      <w:r w:rsidRPr="00853034">
        <w:rPr>
          <w:rFonts w:ascii="Arabic Typesetting" w:hAnsi="Arabic Typesetting" w:cs="Arabic Typesetting"/>
          <w:b/>
          <w:bCs/>
          <w:color w:val="5B9BD5" w:themeColor="accent5"/>
          <w:sz w:val="52"/>
          <w:szCs w:val="52"/>
          <w:u w:val="single"/>
          <w:rtl/>
          <w:lang w:bidi="ar-MA"/>
        </w:rPr>
        <w:t>عناصر من تفاعلنا الدولي</w:t>
      </w:r>
    </w:p>
    <w:p w:rsidR="00853034" w:rsidRPr="00853034" w:rsidRDefault="00853034" w:rsidP="00853034">
      <w:pPr>
        <w:pStyle w:val="Paragraphedeliste"/>
        <w:numPr>
          <w:ilvl w:val="0"/>
          <w:numId w:val="5"/>
        </w:numPr>
        <w:bidi/>
        <w:spacing w:before="120" w:after="240" w:line="276" w:lineRule="auto"/>
        <w:jc w:val="both"/>
        <w:rPr>
          <w:rFonts w:ascii="Arabic Typesetting" w:hAnsi="Arabic Typesetting" w:cs="Arabic Typesetting"/>
          <w:b/>
          <w:bCs/>
          <w:color w:val="ED7D31" w:themeColor="accent2"/>
          <w:sz w:val="52"/>
          <w:szCs w:val="52"/>
          <w:lang w:bidi="ar-MA"/>
        </w:rPr>
      </w:pPr>
      <w:r w:rsidRPr="00853034">
        <w:rPr>
          <w:rFonts w:ascii="Arabic Typesetting" w:hAnsi="Arabic Typesetting" w:cs="Arabic Typesetting"/>
          <w:b/>
          <w:bCs/>
          <w:color w:val="ED7D31" w:themeColor="accent2"/>
          <w:sz w:val="52"/>
          <w:szCs w:val="52"/>
          <w:rtl/>
          <w:lang w:bidi="ar-MA"/>
        </w:rPr>
        <w:t>مراكز جديدة من المسؤوليات</w:t>
      </w:r>
    </w:p>
    <w:p w:rsidR="00853034" w:rsidRPr="00853034" w:rsidRDefault="00853034" w:rsidP="00853034">
      <w:pPr>
        <w:pStyle w:val="Paragraphedeliste"/>
        <w:numPr>
          <w:ilvl w:val="0"/>
          <w:numId w:val="3"/>
        </w:numPr>
        <w:bidi/>
        <w:spacing w:before="120" w:after="240" w:line="276" w:lineRule="auto"/>
        <w:ind w:left="0" w:firstLine="284"/>
        <w:jc w:val="both"/>
        <w:rPr>
          <w:rFonts w:ascii="Arabic Typesetting" w:eastAsia="Times New Roman" w:hAnsi="Arabic Typesetting" w:cs="Arabic Typesetting"/>
          <w:sz w:val="52"/>
          <w:szCs w:val="52"/>
          <w:rtl/>
          <w:lang w:eastAsia="fr-FR"/>
        </w:rPr>
      </w:pPr>
      <w:r w:rsidRPr="00853034">
        <w:rPr>
          <w:rFonts w:ascii="Arabic Typesetting" w:eastAsia="Times New Roman" w:hAnsi="Arabic Typesetting" w:cs="Arabic Typesetting"/>
          <w:sz w:val="52"/>
          <w:szCs w:val="52"/>
          <w:rtl/>
          <w:lang w:eastAsia="fr-FR"/>
        </w:rPr>
        <w:lastRenderedPageBreak/>
        <w:t>جرى انتخاب المجلس عضوا بمكتب التحالف العالمي،</w:t>
      </w:r>
      <w:r w:rsidRPr="00853034">
        <w:rPr>
          <w:rFonts w:ascii="Arabic Typesetting" w:eastAsia="Times New Roman" w:hAnsi="Arabic Typesetting" w:cs="Arabic Typesetting"/>
          <w:sz w:val="52"/>
          <w:szCs w:val="52"/>
          <w:rtl/>
          <w:lang w:eastAsia="fr-FR" w:bidi="ar-MA"/>
        </w:rPr>
        <w:t xml:space="preserve">من طرف الشبكة الافريقية للمؤسسات الوطنية، </w:t>
      </w:r>
      <w:r w:rsidRPr="00853034">
        <w:rPr>
          <w:rFonts w:ascii="Arabic Typesetting" w:eastAsia="Times New Roman" w:hAnsi="Arabic Typesetting" w:cs="Arabic Typesetting"/>
          <w:sz w:val="52"/>
          <w:szCs w:val="52"/>
          <w:rtl/>
          <w:lang w:eastAsia="fr-FR"/>
        </w:rPr>
        <w:t>وهو أعلى هيئة تقريرية داخل التحالف العالمي، وتمت المصادقة على هذا الانتخاب من قبل الجمعية العامة للتحالف العالمي في 17 دجنبر 2021</w:t>
      </w:r>
      <w:r w:rsidRPr="00853034">
        <w:rPr>
          <w:rFonts w:ascii="Arabic Typesetting" w:eastAsia="Times New Roman" w:hAnsi="Arabic Typesetting" w:cs="Arabic Typesetting"/>
          <w:sz w:val="52"/>
          <w:szCs w:val="52"/>
          <w:lang w:eastAsia="fr-FR"/>
        </w:rPr>
        <w:t>.</w:t>
      </w:r>
    </w:p>
    <w:p w:rsidR="00853034" w:rsidRPr="00853034" w:rsidRDefault="00853034" w:rsidP="00853034">
      <w:pPr>
        <w:shd w:val="clear" w:color="auto" w:fill="FFFFFF"/>
        <w:bidi/>
        <w:spacing w:before="120" w:after="240" w:line="276" w:lineRule="auto"/>
        <w:ind w:firstLine="284"/>
        <w:jc w:val="both"/>
        <w:rPr>
          <w:rFonts w:ascii="Arabic Typesetting" w:eastAsia="Times New Roman" w:hAnsi="Arabic Typesetting" w:cs="Arabic Typesetting"/>
          <w:sz w:val="52"/>
          <w:szCs w:val="52"/>
          <w:lang w:eastAsia="fr-FR"/>
        </w:rPr>
      </w:pPr>
      <w:r w:rsidRPr="00853034">
        <w:rPr>
          <w:rFonts w:ascii="Arabic Typesetting" w:eastAsia="Times New Roman" w:hAnsi="Arabic Typesetting" w:cs="Arabic Typesetting"/>
          <w:sz w:val="52"/>
          <w:szCs w:val="52"/>
          <w:rtl/>
          <w:lang w:eastAsia="fr-FR"/>
        </w:rPr>
        <w:t>كما أعيد انتخاب المجلس أيضا رئيسا لمجموعة العمل المعنية بالهجرة وعضوا بلجنة الإشراف التابعتين للشبكة الإفريقية</w:t>
      </w:r>
      <w:r w:rsidRPr="00853034">
        <w:rPr>
          <w:rFonts w:ascii="Arabic Typesetting" w:eastAsia="Times New Roman" w:hAnsi="Arabic Typesetting" w:cs="Arabic Typesetting"/>
          <w:sz w:val="52"/>
          <w:szCs w:val="52"/>
          <w:lang w:eastAsia="fr-FR"/>
        </w:rPr>
        <w:t>.</w:t>
      </w:r>
      <w:r w:rsidRPr="00853034">
        <w:rPr>
          <w:rFonts w:ascii="Arabic Typesetting" w:eastAsia="Times New Roman" w:hAnsi="Arabic Typesetting" w:cs="Arabic Typesetting"/>
          <w:sz w:val="52"/>
          <w:szCs w:val="52"/>
          <w:rtl/>
          <w:lang w:eastAsia="fr-FR"/>
        </w:rPr>
        <w:t> وباقتراح من المجلس، وافقت الجمعية العامة للشبكة الإفريقية على تشكيل مجموعة عمل تُعنى بحقوق الطفل، انتخب المجلس عضوا فيها</w:t>
      </w:r>
      <w:r w:rsidRPr="00853034">
        <w:rPr>
          <w:rFonts w:ascii="Arabic Typesetting" w:eastAsia="Times New Roman" w:hAnsi="Arabic Typesetting" w:cs="Arabic Typesetting"/>
          <w:sz w:val="52"/>
          <w:szCs w:val="52"/>
          <w:lang w:eastAsia="fr-FR"/>
        </w:rPr>
        <w:t>.</w:t>
      </w:r>
    </w:p>
    <w:p w:rsidR="00853034" w:rsidRPr="00853034" w:rsidRDefault="00853034" w:rsidP="00853034">
      <w:pPr>
        <w:shd w:val="clear" w:color="auto" w:fill="FFFFFF"/>
        <w:bidi/>
        <w:spacing w:before="120" w:after="240" w:line="276" w:lineRule="auto"/>
        <w:ind w:firstLine="284"/>
        <w:jc w:val="both"/>
        <w:rPr>
          <w:rFonts w:ascii="Arabic Typesetting" w:eastAsia="Times New Roman" w:hAnsi="Arabic Typesetting" w:cs="Arabic Typesetting"/>
          <w:sz w:val="52"/>
          <w:szCs w:val="52"/>
          <w:lang w:eastAsia="fr-FR"/>
        </w:rPr>
      </w:pPr>
      <w:r w:rsidRPr="00853034">
        <w:rPr>
          <w:rFonts w:ascii="Arabic Typesetting" w:eastAsia="Times New Roman" w:hAnsi="Arabic Typesetting" w:cs="Arabic Typesetting"/>
          <w:sz w:val="52"/>
          <w:szCs w:val="52"/>
          <w:rtl/>
          <w:lang w:eastAsia="fr-FR"/>
        </w:rPr>
        <w:t xml:space="preserve">شارك المجلس في اجتماع رؤساء المؤسسات الأعضاء في الجمعية الفرنكفونية للمؤسسات الوطنية، والذي أسفر عن </w:t>
      </w:r>
      <w:r w:rsidRPr="00853034">
        <w:rPr>
          <w:rFonts w:ascii="Arabic Typesetting" w:eastAsia="Times New Roman" w:hAnsi="Arabic Typesetting" w:cs="Arabic Typesetting"/>
          <w:sz w:val="52"/>
          <w:szCs w:val="52"/>
          <w:rtl/>
          <w:lang w:eastAsia="fr-FR"/>
        </w:rPr>
        <w:lastRenderedPageBreak/>
        <w:t>إحداث ثلاث مجموعات عمل منها مجموعة عمل معنية بالهجرة أسندت الرئاسة فيها للمجلس، في حين تمت الموافقة على عضويتنا في مجموعة العمل المهتمة بالتمييز ضد المرأة، والمسؤولية الاجتماعية للشركات.</w:t>
      </w:r>
    </w:p>
    <w:p w:rsidR="00853034" w:rsidRPr="00853034" w:rsidRDefault="00853034" w:rsidP="00853034">
      <w:pPr>
        <w:pStyle w:val="Paragraphedeliste"/>
        <w:numPr>
          <w:ilvl w:val="0"/>
          <w:numId w:val="5"/>
        </w:numPr>
        <w:bidi/>
        <w:spacing w:before="120" w:after="240" w:line="276" w:lineRule="auto"/>
        <w:jc w:val="both"/>
        <w:rPr>
          <w:rFonts w:ascii="Arabic Typesetting" w:hAnsi="Arabic Typesetting" w:cs="Arabic Typesetting"/>
          <w:b/>
          <w:bCs/>
          <w:color w:val="ED7D31" w:themeColor="accent2"/>
          <w:sz w:val="52"/>
          <w:szCs w:val="52"/>
          <w:rtl/>
          <w:lang w:bidi="ar-MA"/>
        </w:rPr>
      </w:pPr>
      <w:r w:rsidRPr="00853034">
        <w:rPr>
          <w:rFonts w:ascii="Arabic Typesetting" w:hAnsi="Arabic Typesetting" w:cs="Arabic Typesetting"/>
          <w:b/>
          <w:bCs/>
          <w:color w:val="ED7D31" w:themeColor="accent2"/>
          <w:sz w:val="52"/>
          <w:szCs w:val="52"/>
          <w:rtl/>
          <w:lang w:bidi="ar-MA"/>
        </w:rPr>
        <w:t>الترافع الدولي</w:t>
      </w:r>
    </w:p>
    <w:p w:rsidR="00853034" w:rsidRPr="00853034" w:rsidRDefault="00853034" w:rsidP="00853034">
      <w:pPr>
        <w:pStyle w:val="Paragraphedeliste"/>
        <w:numPr>
          <w:ilvl w:val="0"/>
          <w:numId w:val="3"/>
        </w:numPr>
        <w:bidi/>
        <w:spacing w:before="120" w:after="240" w:line="276" w:lineRule="auto"/>
        <w:ind w:left="0" w:firstLine="284"/>
        <w:jc w:val="both"/>
        <w:rPr>
          <w:rFonts w:ascii="Arabic Typesetting" w:eastAsia="Times New Roman" w:hAnsi="Arabic Typesetting" w:cs="Arabic Typesetting"/>
          <w:sz w:val="52"/>
          <w:szCs w:val="52"/>
          <w:lang w:eastAsia="fr-FR"/>
        </w:rPr>
      </w:pPr>
      <w:r w:rsidRPr="00853034">
        <w:rPr>
          <w:rFonts w:ascii="Arabic Typesetting" w:eastAsia="Times New Roman" w:hAnsi="Arabic Typesetting" w:cs="Arabic Typesetting"/>
          <w:sz w:val="52"/>
          <w:szCs w:val="52"/>
          <w:rtl/>
          <w:lang w:eastAsia="fr-FR"/>
        </w:rPr>
        <w:t>ترافعنا لدى البعثة الدائمة للمملكة المغربية بنيويورك من اجل ان تدعم بلادنا قرارا هاما للجمعية العامة للأمم المتحدة يعزز عمل المؤسسات الوطنية، وصدر القرار في دجنبر 2021. كما واصل مجلس الأمن التابع للأمم المتحدة الإشادة بدور اللجنتين الجهويتين لحقوق الإنسان بجهتي العيون-الساقية الحمراء والداخلة-وادي الذهب، في آخر قراره الصادر بتاريخ </w:t>
      </w:r>
      <w:r w:rsidRPr="00853034">
        <w:rPr>
          <w:rFonts w:ascii="Arabic Typesetting" w:eastAsia="Times New Roman" w:hAnsi="Arabic Typesetting" w:cs="Arabic Typesetting"/>
          <w:sz w:val="52"/>
          <w:szCs w:val="52"/>
          <w:lang w:eastAsia="fr-FR"/>
        </w:rPr>
        <w:t>29</w:t>
      </w:r>
      <w:r w:rsidRPr="00853034">
        <w:rPr>
          <w:rFonts w:ascii="Arabic Typesetting" w:eastAsia="Times New Roman" w:hAnsi="Arabic Typesetting" w:cs="Arabic Typesetting"/>
          <w:sz w:val="52"/>
          <w:szCs w:val="52"/>
          <w:rtl/>
          <w:lang w:eastAsia="fr-FR"/>
        </w:rPr>
        <w:t> أكتوبر </w:t>
      </w:r>
      <w:r w:rsidRPr="00853034">
        <w:rPr>
          <w:rFonts w:ascii="Arabic Typesetting" w:eastAsia="Times New Roman" w:hAnsi="Arabic Typesetting" w:cs="Arabic Typesetting"/>
          <w:sz w:val="52"/>
          <w:szCs w:val="52"/>
          <w:lang w:eastAsia="fr-FR"/>
        </w:rPr>
        <w:t>2021</w:t>
      </w:r>
      <w:r w:rsidRPr="00853034">
        <w:rPr>
          <w:rFonts w:ascii="Arabic Typesetting" w:eastAsia="Times New Roman" w:hAnsi="Arabic Typesetting" w:cs="Arabic Typesetting"/>
          <w:sz w:val="52"/>
          <w:szCs w:val="52"/>
          <w:rtl/>
          <w:lang w:eastAsia="fr-FR"/>
        </w:rPr>
        <w:t>.</w:t>
      </w:r>
    </w:p>
    <w:p w:rsidR="00853034" w:rsidRPr="00853034" w:rsidRDefault="00853034" w:rsidP="00853034">
      <w:pPr>
        <w:shd w:val="clear" w:color="auto" w:fill="FFFFFF"/>
        <w:bidi/>
        <w:spacing w:before="120" w:after="240" w:line="276" w:lineRule="auto"/>
        <w:ind w:firstLine="284"/>
        <w:jc w:val="both"/>
        <w:rPr>
          <w:rFonts w:ascii="Arabic Typesetting" w:eastAsia="Times New Roman" w:hAnsi="Arabic Typesetting" w:cs="Arabic Typesetting"/>
          <w:sz w:val="52"/>
          <w:szCs w:val="52"/>
          <w:lang w:eastAsia="fr-FR"/>
        </w:rPr>
      </w:pPr>
      <w:r w:rsidRPr="00853034">
        <w:rPr>
          <w:rFonts w:ascii="Arabic Typesetting" w:eastAsia="Times New Roman" w:hAnsi="Arabic Typesetting" w:cs="Arabic Typesetting"/>
          <w:sz w:val="52"/>
          <w:szCs w:val="52"/>
          <w:rtl/>
          <w:lang w:eastAsia="fr-FR"/>
        </w:rPr>
        <w:lastRenderedPageBreak/>
        <w:t>قدمنا مداخلات باسم المجلس أو باسم الشبكات الدولية أمام مجلس حقوق الإنسان التابع للأمم المتحدة وتخص مواضيع المقاولة وحقوق الإنسان والتجمعات السلمية والتربية على حقوق الانسان. ونعمل، أيضا، على التحضير للجولة الرابعة للاستعراض الدوري الشامل، من خلال إشراك بعض الفئات وخاصة الشباب في إعداد تقريرنا الموازي.</w:t>
      </w:r>
    </w:p>
    <w:p w:rsidR="00853034" w:rsidRPr="00853034" w:rsidRDefault="00853034" w:rsidP="00853034">
      <w:pPr>
        <w:shd w:val="clear" w:color="auto" w:fill="FFFFFF"/>
        <w:bidi/>
        <w:spacing w:before="120" w:after="240" w:line="276" w:lineRule="auto"/>
        <w:ind w:firstLine="284"/>
        <w:jc w:val="both"/>
        <w:rPr>
          <w:rFonts w:ascii="Arabic Typesetting" w:eastAsia="Times New Roman" w:hAnsi="Arabic Typesetting" w:cs="Arabic Typesetting"/>
          <w:sz w:val="52"/>
          <w:szCs w:val="52"/>
          <w:rtl/>
          <w:lang w:eastAsia="fr-FR"/>
        </w:rPr>
      </w:pPr>
      <w:r w:rsidRPr="00853034">
        <w:rPr>
          <w:rFonts w:ascii="Arabic Typesetting" w:eastAsia="Times New Roman" w:hAnsi="Arabic Typesetting" w:cs="Arabic Typesetting"/>
          <w:sz w:val="52"/>
          <w:szCs w:val="52"/>
          <w:rtl/>
          <w:lang w:eastAsia="fr-FR"/>
        </w:rPr>
        <w:t>قمنا بمراسلة رئيس الحكومة من أجل تدارك التأخير المسجل على مستوى تقديم التقارير الدورية لنظام المعاهدات. وقدمنا مساهمتنا في التقرير الدوري الثاني التي تعده الحكومة جوابا على لائحة الأسئلة </w:t>
      </w:r>
      <w:r w:rsidRPr="00853034">
        <w:rPr>
          <w:rFonts w:ascii="Arabic Typesetting" w:eastAsia="Times New Roman" w:hAnsi="Arabic Typesetting" w:cs="Arabic Typesetting"/>
          <w:sz w:val="52"/>
          <w:szCs w:val="52"/>
          <w:lang w:eastAsia="fr-FR"/>
        </w:rPr>
        <w:t>list of issues</w:t>
      </w:r>
      <w:r w:rsidRPr="00853034">
        <w:rPr>
          <w:rFonts w:ascii="Arabic Typesetting" w:eastAsia="Times New Roman" w:hAnsi="Arabic Typesetting" w:cs="Arabic Typesetting"/>
          <w:sz w:val="52"/>
          <w:szCs w:val="52"/>
          <w:rtl/>
          <w:lang w:eastAsia="fr-FR"/>
        </w:rPr>
        <w:t> التي تلقتها من اللجنة المعنية بالعمال المهاجرين وأفراد أسرهم.</w:t>
      </w:r>
    </w:p>
    <w:p w:rsidR="00853034" w:rsidRPr="00853034" w:rsidRDefault="00853034" w:rsidP="00853034">
      <w:pPr>
        <w:pStyle w:val="Paragraphedeliste"/>
        <w:numPr>
          <w:ilvl w:val="0"/>
          <w:numId w:val="3"/>
        </w:numPr>
        <w:bidi/>
        <w:spacing w:before="120" w:after="240" w:line="276" w:lineRule="auto"/>
        <w:ind w:left="0" w:firstLine="284"/>
        <w:jc w:val="both"/>
        <w:rPr>
          <w:rFonts w:ascii="Arabic Typesetting" w:eastAsia="Times New Roman" w:hAnsi="Arabic Typesetting" w:cs="Arabic Typesetting"/>
          <w:sz w:val="52"/>
          <w:szCs w:val="52"/>
          <w:rtl/>
          <w:lang w:eastAsia="fr-FR"/>
        </w:rPr>
      </w:pPr>
      <w:r w:rsidRPr="00853034">
        <w:rPr>
          <w:rFonts w:ascii="Arabic Typesetting" w:eastAsia="Times New Roman" w:hAnsi="Arabic Typesetting" w:cs="Arabic Typesetting"/>
          <w:sz w:val="52"/>
          <w:szCs w:val="52"/>
          <w:rtl/>
          <w:lang w:eastAsia="fr-FR"/>
        </w:rPr>
        <w:lastRenderedPageBreak/>
        <w:t>تم اختيارنا كممثل لإفريقيا الشمالية من أجل الحوار التفاعلي مع السيدة ميشيل باشليت في نونبر الماضي حول الفرص والتحديات التي واجهتها المؤسسات الوطنية خلال جائحة كوفيد.</w:t>
      </w:r>
    </w:p>
    <w:p w:rsidR="00853034" w:rsidRPr="00853034" w:rsidRDefault="00853034" w:rsidP="00853034">
      <w:pPr>
        <w:pStyle w:val="Paragraphedeliste"/>
        <w:numPr>
          <w:ilvl w:val="0"/>
          <w:numId w:val="3"/>
        </w:numPr>
        <w:bidi/>
        <w:spacing w:before="120" w:after="240" w:line="276" w:lineRule="auto"/>
        <w:ind w:left="0" w:firstLine="284"/>
        <w:jc w:val="both"/>
        <w:rPr>
          <w:rFonts w:ascii="Arabic Typesetting" w:eastAsia="Times New Roman" w:hAnsi="Arabic Typesetting" w:cs="Arabic Typesetting"/>
          <w:sz w:val="52"/>
          <w:szCs w:val="52"/>
          <w:rtl/>
          <w:lang w:eastAsia="fr-FR"/>
        </w:rPr>
      </w:pPr>
      <w:r w:rsidRPr="00853034">
        <w:rPr>
          <w:rFonts w:ascii="Arabic Typesetting" w:eastAsia="Times New Roman" w:hAnsi="Arabic Typesetting" w:cs="Arabic Typesetting"/>
          <w:sz w:val="52"/>
          <w:szCs w:val="52"/>
          <w:rtl/>
          <w:lang w:eastAsia="fr-FR"/>
        </w:rPr>
        <w:t>قدمنا مساهمة مكتوبة للمقرر الخاص للأمم المتحدة المعني بالعدالة الانتقالية حول دور الأطراف غير الدولتية في مسلسل العدالة الانتقالية.</w:t>
      </w:r>
    </w:p>
    <w:p w:rsidR="00853034" w:rsidRDefault="00853034" w:rsidP="00853034">
      <w:pPr>
        <w:pStyle w:val="Paragraphedeliste"/>
        <w:numPr>
          <w:ilvl w:val="0"/>
          <w:numId w:val="3"/>
        </w:numPr>
        <w:bidi/>
        <w:spacing w:before="120" w:after="240" w:line="276" w:lineRule="auto"/>
        <w:ind w:left="0" w:firstLine="284"/>
        <w:jc w:val="both"/>
        <w:rPr>
          <w:rFonts w:ascii="Arabic Typesetting" w:eastAsia="Times New Roman" w:hAnsi="Arabic Typesetting" w:cs="Arabic Typesetting"/>
          <w:sz w:val="52"/>
          <w:szCs w:val="52"/>
          <w:lang w:eastAsia="fr-FR"/>
        </w:rPr>
      </w:pPr>
      <w:r w:rsidRPr="00853034">
        <w:rPr>
          <w:rFonts w:ascii="Arabic Typesetting" w:eastAsia="Times New Roman" w:hAnsi="Arabic Typesetting" w:cs="Arabic Typesetting"/>
          <w:sz w:val="52"/>
          <w:szCs w:val="52"/>
          <w:rtl/>
          <w:lang w:eastAsia="fr-FR"/>
        </w:rPr>
        <w:t xml:space="preserve">واصلنا التفاعل حول مجموعة من المواضيع التي تستأثر بالاهتمام الدولي، ومنها التغيرات المناخية حيث تم تنظيم لقاء لفائدة الشباب، شارك فيه فاعلون دوليون منهم المقرر الخاص المعني بالتغيرات المناخية. كما شاركنا في </w:t>
      </w:r>
      <w:r w:rsidRPr="00853034">
        <w:rPr>
          <w:rFonts w:ascii="Arabic Typesetting" w:eastAsia="Times New Roman" w:hAnsi="Arabic Typesetting" w:cs="Arabic Typesetting"/>
          <w:sz w:val="52"/>
          <w:szCs w:val="52"/>
          <w:rtl/>
          <w:lang w:eastAsia="fr-FR"/>
        </w:rPr>
        <w:lastRenderedPageBreak/>
        <w:t>لقاءات دولية حول حقوق كبار السن، والمدافعين عن حقوق الإنسان تنفيذا لإعلان مراكش.</w:t>
      </w:r>
    </w:p>
    <w:p w:rsidR="00853034" w:rsidRDefault="00853034" w:rsidP="00853034">
      <w:pPr>
        <w:pStyle w:val="Paragraphedeliste"/>
        <w:bidi/>
        <w:spacing w:before="120" w:after="240" w:line="276" w:lineRule="auto"/>
        <w:ind w:left="284"/>
        <w:jc w:val="both"/>
        <w:rPr>
          <w:rFonts w:ascii="Arabic Typesetting" w:eastAsia="Times New Roman" w:hAnsi="Arabic Typesetting" w:cs="Arabic Typesetting"/>
          <w:sz w:val="52"/>
          <w:szCs w:val="52"/>
          <w:rtl/>
          <w:lang w:eastAsia="fr-FR"/>
        </w:rPr>
      </w:pPr>
    </w:p>
    <w:p w:rsidR="00853034" w:rsidRPr="00853034" w:rsidRDefault="00853034" w:rsidP="00853034">
      <w:pPr>
        <w:pStyle w:val="Paragraphedeliste"/>
        <w:bidi/>
        <w:spacing w:before="120" w:after="240" w:line="276" w:lineRule="auto"/>
        <w:ind w:left="284"/>
        <w:jc w:val="both"/>
        <w:rPr>
          <w:rFonts w:ascii="Arabic Typesetting" w:eastAsia="Times New Roman" w:hAnsi="Arabic Typesetting" w:cs="Arabic Typesetting"/>
          <w:sz w:val="52"/>
          <w:szCs w:val="52"/>
          <w:lang w:eastAsia="fr-FR"/>
        </w:rPr>
      </w:pPr>
    </w:p>
    <w:p w:rsidR="00853034" w:rsidRPr="00853034" w:rsidRDefault="00853034" w:rsidP="00853034">
      <w:pPr>
        <w:pStyle w:val="Paragraphedeliste"/>
        <w:numPr>
          <w:ilvl w:val="0"/>
          <w:numId w:val="5"/>
        </w:numPr>
        <w:bidi/>
        <w:spacing w:before="120" w:after="240" w:line="276" w:lineRule="auto"/>
        <w:jc w:val="both"/>
        <w:rPr>
          <w:rFonts w:ascii="Arabic Typesetting" w:hAnsi="Arabic Typesetting" w:cs="Arabic Typesetting"/>
          <w:b/>
          <w:bCs/>
          <w:color w:val="ED7D31" w:themeColor="accent2"/>
          <w:sz w:val="52"/>
          <w:szCs w:val="52"/>
          <w:rtl/>
          <w:lang w:bidi="ar-MA"/>
        </w:rPr>
      </w:pPr>
      <w:r w:rsidRPr="00853034">
        <w:rPr>
          <w:rFonts w:ascii="Arabic Typesetting" w:hAnsi="Arabic Typesetting" w:cs="Arabic Typesetting"/>
          <w:b/>
          <w:bCs/>
          <w:color w:val="ED7D31" w:themeColor="accent2"/>
          <w:sz w:val="52"/>
          <w:szCs w:val="52"/>
          <w:rtl/>
          <w:lang w:bidi="ar-MA"/>
        </w:rPr>
        <w:t>التفاعل القاري</w:t>
      </w:r>
    </w:p>
    <w:p w:rsidR="00853034" w:rsidRPr="00853034" w:rsidRDefault="00853034" w:rsidP="00853034">
      <w:pPr>
        <w:pStyle w:val="Paragraphedeliste"/>
        <w:numPr>
          <w:ilvl w:val="0"/>
          <w:numId w:val="3"/>
        </w:numPr>
        <w:bidi/>
        <w:spacing w:before="120" w:after="240" w:line="276" w:lineRule="auto"/>
        <w:ind w:left="0" w:firstLine="284"/>
        <w:jc w:val="both"/>
        <w:rPr>
          <w:rFonts w:ascii="Arabic Typesetting" w:eastAsia="Times New Roman" w:hAnsi="Arabic Typesetting" w:cs="Arabic Typesetting"/>
          <w:sz w:val="52"/>
          <w:szCs w:val="52"/>
          <w:rtl/>
          <w:lang w:eastAsia="fr-FR"/>
        </w:rPr>
      </w:pPr>
      <w:r w:rsidRPr="00853034">
        <w:rPr>
          <w:rFonts w:ascii="Arabic Typesetting" w:eastAsia="Times New Roman" w:hAnsi="Arabic Typesetting" w:cs="Arabic Typesetting"/>
          <w:sz w:val="52"/>
          <w:szCs w:val="52"/>
          <w:rtl/>
          <w:lang w:eastAsia="fr-FR"/>
        </w:rPr>
        <w:t>استقبلنا المفوض الإفريقي حول السلم بالاتحاد الإفريقي وشاركنا في ورشة نظمتها اللجنة الافريقية لحقوق ورفاه الطفل، وفي المنتدى السياسي الخامس للجنة الافريقية والمؤسسات الوطنية، ومنتدى المؤسسات الوطنية المنعقد على هامش دورة اللجنة الإفريقية لحقوق الإنسان والشعوب. كما ساهمنا في دراسة حول المحيطات المستدامة أصدرتها الشبكة الافريقية.</w:t>
      </w:r>
    </w:p>
    <w:p w:rsidR="00853034" w:rsidRPr="00853034" w:rsidRDefault="00853034" w:rsidP="00853034">
      <w:pPr>
        <w:pStyle w:val="Paragraphedeliste"/>
        <w:numPr>
          <w:ilvl w:val="0"/>
          <w:numId w:val="3"/>
        </w:numPr>
        <w:bidi/>
        <w:spacing w:before="120" w:after="240" w:line="276" w:lineRule="auto"/>
        <w:ind w:left="0" w:firstLine="284"/>
        <w:jc w:val="both"/>
        <w:rPr>
          <w:rFonts w:ascii="Arabic Typesetting" w:eastAsia="Times New Roman" w:hAnsi="Arabic Typesetting" w:cs="Arabic Typesetting"/>
          <w:sz w:val="52"/>
          <w:szCs w:val="52"/>
          <w:rtl/>
          <w:lang w:eastAsia="fr-FR"/>
        </w:rPr>
      </w:pPr>
      <w:r w:rsidRPr="00853034">
        <w:rPr>
          <w:rFonts w:ascii="Arabic Typesetting" w:eastAsia="Times New Roman" w:hAnsi="Arabic Typesetting" w:cs="Arabic Typesetting"/>
          <w:sz w:val="52"/>
          <w:szCs w:val="52"/>
          <w:rtl/>
          <w:lang w:eastAsia="fr-FR"/>
        </w:rPr>
        <w:lastRenderedPageBreak/>
        <w:t>وفي إطار تعزيز القدرات وتنفيذا لمقتضيات مذكرة التفاهم، تم تنظيم دورات لتعزيز القدرات لفائدة اللجنة الموريتانية لحقوق الإنسان. ومن المنتظر أن نوقع مذكرة تفاهم مع الأشقاء من المجلس الليبي لحقوق الإنسان.</w:t>
      </w:r>
    </w:p>
    <w:p w:rsidR="00853034" w:rsidRPr="00853034" w:rsidRDefault="00853034" w:rsidP="00853034">
      <w:pPr>
        <w:pStyle w:val="Paragraphedeliste"/>
        <w:numPr>
          <w:ilvl w:val="0"/>
          <w:numId w:val="3"/>
        </w:numPr>
        <w:bidi/>
        <w:spacing w:before="120" w:after="240" w:line="276" w:lineRule="auto"/>
        <w:ind w:left="0" w:firstLine="284"/>
        <w:jc w:val="both"/>
        <w:rPr>
          <w:rFonts w:ascii="Arabic Typesetting" w:eastAsia="Times New Roman" w:hAnsi="Arabic Typesetting" w:cs="Arabic Typesetting"/>
          <w:sz w:val="52"/>
          <w:szCs w:val="52"/>
          <w:rtl/>
          <w:lang w:eastAsia="fr-FR"/>
        </w:rPr>
      </w:pPr>
      <w:r w:rsidRPr="00853034">
        <w:rPr>
          <w:rFonts w:ascii="Arabic Typesetting" w:eastAsia="Times New Roman" w:hAnsi="Arabic Typesetting" w:cs="Arabic Typesetting"/>
          <w:sz w:val="52"/>
          <w:szCs w:val="52"/>
          <w:rtl/>
          <w:lang w:eastAsia="fr-FR"/>
        </w:rPr>
        <w:t>وفي إطار رصد قضايا الهجرة، وتنفيذا الاتفاق العالمي حول الهجرة، شارك المجلس في العديد من الأنشطة المنظمة من قبل شبكة الأمم المتحدة للهجرة نظمتها إما على المستوى الدولي أو الإفريقي أو العربي وسنعقد اجتماع لمجموعة العمل الخاصة بالهجرة الأسبوع الأول من مارس في أفق تحضير المنتدى العالمي الثاني خول الميثاق العالمي للهجرة.</w:t>
      </w:r>
    </w:p>
    <w:p w:rsidR="00853034" w:rsidRPr="00853034" w:rsidRDefault="00853034" w:rsidP="00853034">
      <w:pPr>
        <w:pStyle w:val="Paragraphedeliste"/>
        <w:numPr>
          <w:ilvl w:val="0"/>
          <w:numId w:val="2"/>
        </w:numPr>
        <w:tabs>
          <w:tab w:val="right" w:pos="283"/>
          <w:tab w:val="right" w:pos="567"/>
          <w:tab w:val="right" w:pos="850"/>
        </w:tabs>
        <w:bidi/>
        <w:spacing w:before="120" w:after="240" w:line="276" w:lineRule="auto"/>
        <w:ind w:left="0" w:firstLine="284"/>
        <w:jc w:val="both"/>
        <w:rPr>
          <w:rFonts w:ascii="Arabic Typesetting" w:hAnsi="Arabic Typesetting" w:cs="Arabic Typesetting"/>
          <w:b/>
          <w:bCs/>
          <w:color w:val="5B9BD5" w:themeColor="accent5"/>
          <w:sz w:val="52"/>
          <w:szCs w:val="52"/>
          <w:u w:val="single"/>
          <w:lang w:bidi="ar-MA"/>
        </w:rPr>
      </w:pPr>
      <w:r w:rsidRPr="00853034">
        <w:rPr>
          <w:rFonts w:ascii="Arabic Typesetting" w:hAnsi="Arabic Typesetting" w:cs="Arabic Typesetting"/>
          <w:b/>
          <w:bCs/>
          <w:color w:val="5B9BD5" w:themeColor="accent5"/>
          <w:sz w:val="52"/>
          <w:szCs w:val="52"/>
          <w:u w:val="single"/>
          <w:rtl/>
          <w:lang w:bidi="ar-MA"/>
        </w:rPr>
        <w:t>الاحتفال باليوم العالميلحقوق الانسان</w:t>
      </w:r>
    </w:p>
    <w:p w:rsidR="00853034" w:rsidRPr="007E1481" w:rsidRDefault="00853034" w:rsidP="00853034">
      <w:pPr>
        <w:shd w:val="clear" w:color="auto" w:fill="FFFFFF"/>
        <w:bidi/>
        <w:spacing w:before="120" w:after="240" w:line="276" w:lineRule="auto"/>
        <w:jc w:val="both"/>
        <w:rPr>
          <w:rFonts w:ascii="Arabic Typesetting" w:eastAsia="Times New Roman" w:hAnsi="Arabic Typesetting" w:cs="Arabic Typesetting"/>
          <w:sz w:val="52"/>
          <w:szCs w:val="52"/>
          <w:rtl/>
          <w:lang w:eastAsia="fr-FR"/>
        </w:rPr>
      </w:pPr>
      <w:r w:rsidRPr="007E1481">
        <w:rPr>
          <w:rFonts w:ascii="Arabic Typesetting" w:eastAsia="Times New Roman" w:hAnsi="Arabic Typesetting" w:cs="Arabic Typesetting"/>
          <w:sz w:val="52"/>
          <w:szCs w:val="52"/>
          <w:rtl/>
          <w:lang w:eastAsia="fr-FR"/>
        </w:rPr>
        <w:lastRenderedPageBreak/>
        <w:t>تعابير الحق، كانت العنوان البارز لاحتفالنا السنة الماضية بذكرى الاعلان العالمي لحقوق الانسان باعتبار كل الاشكال الفنية والأدبية تسائلنا من حيث النهوض بها وتوسيع مجالات إعمالها</w:t>
      </w:r>
      <w:r w:rsidRPr="007E1481">
        <w:rPr>
          <w:rFonts w:ascii="Arabic Typesetting" w:eastAsia="Times New Roman" w:hAnsi="Arabic Typesetting" w:cs="Arabic Typesetting" w:hint="cs"/>
          <w:sz w:val="52"/>
          <w:szCs w:val="52"/>
          <w:rtl/>
          <w:lang w:eastAsia="fr-FR"/>
        </w:rPr>
        <w:t>.</w:t>
      </w:r>
    </w:p>
    <w:p w:rsidR="007E1481" w:rsidRPr="007E1481" w:rsidRDefault="007E1481" w:rsidP="007E1481">
      <w:pPr>
        <w:shd w:val="clear" w:color="auto" w:fill="FFFFFF"/>
        <w:bidi/>
        <w:spacing w:before="120" w:after="240" w:line="276" w:lineRule="auto"/>
        <w:jc w:val="both"/>
        <w:rPr>
          <w:rFonts w:ascii="Arabic Typesetting" w:eastAsia="Times New Roman" w:hAnsi="Arabic Typesetting" w:cs="Arabic Typesetting"/>
          <w:sz w:val="52"/>
          <w:szCs w:val="52"/>
          <w:rtl/>
          <w:lang w:eastAsia="fr-FR"/>
        </w:rPr>
      </w:pPr>
      <w:r w:rsidRPr="007E1481">
        <w:rPr>
          <w:rFonts w:ascii="Arabic Typesetting" w:eastAsia="Times New Roman" w:hAnsi="Arabic Typesetting" w:cs="Arabic Typesetting" w:hint="cs"/>
          <w:sz w:val="52"/>
          <w:szCs w:val="52"/>
          <w:rtl/>
          <w:lang w:eastAsia="fr-FR"/>
        </w:rPr>
        <w:t>تم تبني مذكرتين للمجلس حول المناصفة والمساواة والتغيرات المناخية من طرف الحكومة المغربية باجتماع اللجنة العربية لحقوق الإنسان والذي يمثل المجلس السيد عبد الرحمان العمراني.</w:t>
      </w:r>
    </w:p>
    <w:p w:rsidR="00853034" w:rsidRPr="00853034" w:rsidRDefault="00853034" w:rsidP="00853034">
      <w:pPr>
        <w:pStyle w:val="Paragraphedeliste"/>
        <w:numPr>
          <w:ilvl w:val="0"/>
          <w:numId w:val="2"/>
        </w:numPr>
        <w:bidi/>
        <w:spacing w:before="120" w:after="240" w:line="276" w:lineRule="auto"/>
        <w:ind w:left="0" w:firstLine="284"/>
        <w:jc w:val="both"/>
        <w:rPr>
          <w:rFonts w:ascii="Arabic Typesetting" w:hAnsi="Arabic Typesetting" w:cs="Arabic Typesetting"/>
          <w:b/>
          <w:bCs/>
          <w:color w:val="5B9BD5" w:themeColor="accent5"/>
          <w:sz w:val="52"/>
          <w:szCs w:val="52"/>
          <w:u w:val="single"/>
          <w:rtl/>
          <w:lang w:bidi="ar-MA"/>
        </w:rPr>
      </w:pPr>
      <w:r w:rsidRPr="00853034">
        <w:rPr>
          <w:rFonts w:ascii="Arabic Typesetting" w:hAnsi="Arabic Typesetting" w:cs="Arabic Typesetting"/>
          <w:b/>
          <w:bCs/>
          <w:color w:val="5B9BD5" w:themeColor="accent5"/>
          <w:sz w:val="52"/>
          <w:szCs w:val="52"/>
          <w:u w:val="single"/>
          <w:rtl/>
          <w:lang w:bidi="ar-MA"/>
        </w:rPr>
        <w:t>الاستثمار في الموارد البشرية للمجلس</w:t>
      </w:r>
    </w:p>
    <w:p w:rsidR="00853034" w:rsidRPr="00853034" w:rsidRDefault="00853034" w:rsidP="00853034">
      <w:pPr>
        <w:shd w:val="clear" w:color="auto" w:fill="FFFFFF"/>
        <w:bidi/>
        <w:spacing w:before="120" w:after="240" w:line="276" w:lineRule="auto"/>
        <w:ind w:left="567" w:firstLine="284"/>
        <w:jc w:val="both"/>
        <w:rPr>
          <w:rFonts w:ascii="Arabic Typesetting" w:eastAsia="Times New Roman" w:hAnsi="Arabic Typesetting" w:cs="Arabic Typesetting"/>
          <w:sz w:val="52"/>
          <w:szCs w:val="52"/>
          <w:lang w:eastAsia="fr-FR" w:bidi="ar-MA"/>
        </w:rPr>
      </w:pPr>
      <w:r w:rsidRPr="00853034">
        <w:rPr>
          <w:rFonts w:ascii="Arabic Typesetting" w:eastAsia="Times New Roman" w:hAnsi="Arabic Typesetting" w:cs="Arabic Typesetting"/>
          <w:sz w:val="52"/>
          <w:szCs w:val="52"/>
          <w:rtl/>
          <w:lang w:eastAsia="fr-FR" w:bidi="ar-MA"/>
        </w:rPr>
        <w:t xml:space="preserve">تابع المجلس تنفيذ خطته لتطوير موارده البشرية من خلال الاستثمار في المسارات المهنية وتكوينها المستمر واتخاذ عدد من الإجراءات الإدارية والتنظيمية لإعادة </w:t>
      </w:r>
      <w:r w:rsidRPr="00853034">
        <w:rPr>
          <w:rFonts w:ascii="Arabic Typesetting" w:eastAsia="Times New Roman" w:hAnsi="Arabic Typesetting" w:cs="Arabic Typesetting"/>
          <w:sz w:val="52"/>
          <w:szCs w:val="52"/>
          <w:rtl/>
          <w:lang w:eastAsia="fr-FR" w:bidi="ar-MA"/>
        </w:rPr>
        <w:lastRenderedPageBreak/>
        <w:t xml:space="preserve">الانتشار وهيكلة </w:t>
      </w:r>
      <w:r>
        <w:rPr>
          <w:rFonts w:ascii="Arabic Typesetting" w:eastAsia="Times New Roman" w:hAnsi="Arabic Typesetting" w:cs="Arabic Typesetting" w:hint="cs"/>
          <w:sz w:val="52"/>
          <w:szCs w:val="52"/>
          <w:rtl/>
          <w:lang w:eastAsia="fr-FR" w:bidi="ar-MA"/>
        </w:rPr>
        <w:t>ا</w:t>
      </w:r>
      <w:r w:rsidRPr="00853034">
        <w:rPr>
          <w:rFonts w:ascii="Arabic Typesetting" w:eastAsia="Times New Roman" w:hAnsi="Arabic Typesetting" w:cs="Arabic Typesetting"/>
          <w:sz w:val="52"/>
          <w:szCs w:val="52"/>
          <w:rtl/>
          <w:lang w:eastAsia="fr-FR" w:bidi="ar-MA"/>
        </w:rPr>
        <w:t>لمؤسسة بين مجالات مهامها الحمائية والنهوض ومهام الدعم اللوجيستيكي؛</w:t>
      </w:r>
    </w:p>
    <w:p w:rsidR="00853034" w:rsidRPr="00853034" w:rsidRDefault="00853034" w:rsidP="00853034">
      <w:pPr>
        <w:shd w:val="clear" w:color="auto" w:fill="FFFFFF"/>
        <w:bidi/>
        <w:spacing w:before="120" w:after="240" w:line="276" w:lineRule="auto"/>
        <w:ind w:left="567" w:firstLine="284"/>
        <w:jc w:val="both"/>
        <w:rPr>
          <w:rFonts w:ascii="Arabic Typesetting" w:eastAsia="Times New Roman" w:hAnsi="Arabic Typesetting" w:cs="Arabic Typesetting"/>
          <w:sz w:val="52"/>
          <w:szCs w:val="52"/>
          <w:rtl/>
          <w:lang w:eastAsia="fr-FR" w:bidi="ar-MA"/>
        </w:rPr>
      </w:pPr>
      <w:r w:rsidRPr="00853034">
        <w:rPr>
          <w:rFonts w:ascii="Arabic Typesetting" w:eastAsia="Times New Roman" w:hAnsi="Arabic Typesetting" w:cs="Arabic Typesetting"/>
          <w:sz w:val="52"/>
          <w:szCs w:val="52"/>
          <w:rtl/>
          <w:lang w:eastAsia="fr-FR" w:bidi="ar-MA"/>
        </w:rPr>
        <w:t>ولتحسين ظروف ونسبة التقاعد للمستخدمين بالمجلس فقد تم إرساء التقاعد التكميلي، بتكلفة تقدر 2 مليون درهم تتحمل الإدارة ثلثي المساهمات.</w:t>
      </w:r>
    </w:p>
    <w:p w:rsidR="00853034" w:rsidRPr="00853034" w:rsidRDefault="00853034" w:rsidP="00853034">
      <w:pPr>
        <w:pStyle w:val="Paragraphedeliste"/>
        <w:shd w:val="clear" w:color="auto" w:fill="FFFFFF"/>
        <w:bidi/>
        <w:spacing w:before="120" w:after="240" w:line="276" w:lineRule="auto"/>
        <w:ind w:left="0" w:firstLine="284"/>
        <w:jc w:val="both"/>
        <w:rPr>
          <w:rFonts w:ascii="Arabic Typesetting" w:eastAsia="Times New Roman" w:hAnsi="Arabic Typesetting" w:cs="Arabic Typesetting"/>
          <w:sz w:val="52"/>
          <w:szCs w:val="52"/>
          <w:lang w:eastAsia="fr-FR"/>
        </w:rPr>
      </w:pPr>
    </w:p>
    <w:p w:rsidR="005D59A0" w:rsidRPr="00853034" w:rsidRDefault="005D59A0" w:rsidP="00853034">
      <w:pPr>
        <w:spacing w:before="120" w:after="240"/>
        <w:rPr>
          <w:sz w:val="52"/>
          <w:szCs w:val="52"/>
          <w:rtl/>
        </w:rPr>
      </w:pPr>
    </w:p>
    <w:sectPr w:rsidR="005D59A0" w:rsidRPr="00853034" w:rsidSect="00853034">
      <w:footerReference w:type="default" r:id="rId8"/>
      <w:pgSz w:w="8391" w:h="11907" w:code="11"/>
      <w:pgMar w:top="1417" w:right="1020" w:bottom="141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04FA" w:rsidRDefault="002104FA" w:rsidP="005D59A0">
      <w:pPr>
        <w:spacing w:after="0" w:line="240" w:lineRule="auto"/>
      </w:pPr>
      <w:r>
        <w:separator/>
      </w:r>
    </w:p>
  </w:endnote>
  <w:endnote w:type="continuationSeparator" w:id="1">
    <w:p w:rsidR="002104FA" w:rsidRDefault="002104FA" w:rsidP="005D59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9659997"/>
      <w:docPartObj>
        <w:docPartGallery w:val="Page Numbers (Bottom of Page)"/>
        <w:docPartUnique/>
      </w:docPartObj>
    </w:sdtPr>
    <w:sdtContent>
      <w:p w:rsidR="005D59A0" w:rsidRDefault="00E07FEB">
        <w:pPr>
          <w:pStyle w:val="Pieddepage"/>
          <w:jc w:val="center"/>
        </w:pPr>
        <w:r>
          <w:fldChar w:fldCharType="begin"/>
        </w:r>
        <w:r w:rsidR="005D59A0">
          <w:instrText>PAGE   \* MERGEFORMAT</w:instrText>
        </w:r>
        <w:r>
          <w:fldChar w:fldCharType="separate"/>
        </w:r>
        <w:r w:rsidR="00BD05B7">
          <w:rPr>
            <w:noProof/>
          </w:rPr>
          <w:t>5</w:t>
        </w:r>
        <w:r>
          <w:fldChar w:fldCharType="end"/>
        </w:r>
      </w:p>
    </w:sdtContent>
  </w:sdt>
  <w:p w:rsidR="005D59A0" w:rsidRDefault="005D59A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04FA" w:rsidRDefault="002104FA" w:rsidP="005D59A0">
      <w:pPr>
        <w:spacing w:after="0" w:line="240" w:lineRule="auto"/>
      </w:pPr>
      <w:r>
        <w:separator/>
      </w:r>
    </w:p>
  </w:footnote>
  <w:footnote w:type="continuationSeparator" w:id="1">
    <w:p w:rsidR="002104FA" w:rsidRDefault="002104FA" w:rsidP="005D59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61156"/>
    <w:multiLevelType w:val="hybridMultilevel"/>
    <w:tmpl w:val="AAC6DED2"/>
    <w:lvl w:ilvl="0" w:tplc="040C0013">
      <w:start w:val="1"/>
      <w:numFmt w:val="upperRoman"/>
      <w:lvlText w:val="%1."/>
      <w:lvlJc w:val="righ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70C40A7"/>
    <w:multiLevelType w:val="hybridMultilevel"/>
    <w:tmpl w:val="3FD41194"/>
    <w:lvl w:ilvl="0" w:tplc="9FB46752">
      <w:start w:val="1"/>
      <w:numFmt w:val="decimal"/>
      <w:lvlText w:val="%1-"/>
      <w:lvlJc w:val="left"/>
      <w:pPr>
        <w:ind w:left="720" w:hanging="360"/>
      </w:pPr>
      <w:rPr>
        <w:b w:val="0"/>
        <w:bC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nsid w:val="64BB2528"/>
    <w:multiLevelType w:val="hybridMultilevel"/>
    <w:tmpl w:val="3FD41194"/>
    <w:lvl w:ilvl="0" w:tplc="9FB46752">
      <w:start w:val="1"/>
      <w:numFmt w:val="decimal"/>
      <w:lvlText w:val="%1-"/>
      <w:lvlJc w:val="left"/>
      <w:pPr>
        <w:ind w:left="720" w:hanging="360"/>
      </w:pPr>
      <w:rPr>
        <w:b w:val="0"/>
        <w:bC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nsid w:val="79BF7A1D"/>
    <w:multiLevelType w:val="hybridMultilevel"/>
    <w:tmpl w:val="73364F30"/>
    <w:lvl w:ilvl="0" w:tplc="DAF0E0B0">
      <w:start w:val="1"/>
      <w:numFmt w:val="bullet"/>
      <w:lvlText w:val="-"/>
      <w:lvlJc w:val="left"/>
      <w:pPr>
        <w:ind w:left="1080" w:hanging="360"/>
      </w:pPr>
      <w:rPr>
        <w:rFonts w:ascii="Times New Roman" w:eastAsiaTheme="minorHAnsi" w:hAnsi="Times New Roman"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num w:numId="1">
    <w:abstractNumId w:val="0"/>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B552B9"/>
    <w:rsid w:val="00150FD0"/>
    <w:rsid w:val="00151569"/>
    <w:rsid w:val="001B09F5"/>
    <w:rsid w:val="001B432E"/>
    <w:rsid w:val="002104FA"/>
    <w:rsid w:val="005D59A0"/>
    <w:rsid w:val="007E1481"/>
    <w:rsid w:val="00853034"/>
    <w:rsid w:val="009A5FB7"/>
    <w:rsid w:val="00B552B9"/>
    <w:rsid w:val="00BD05B7"/>
    <w:rsid w:val="00DE1186"/>
    <w:rsid w:val="00E07FEB"/>
    <w:rsid w:val="00EE4C4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034"/>
    <w:pPr>
      <w:spacing w:line="254"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552B9"/>
    <w:pPr>
      <w:ind w:left="720"/>
      <w:contextualSpacing/>
    </w:pPr>
  </w:style>
  <w:style w:type="paragraph" w:styleId="En-tte">
    <w:name w:val="header"/>
    <w:basedOn w:val="Normal"/>
    <w:link w:val="En-tteCar"/>
    <w:uiPriority w:val="99"/>
    <w:unhideWhenUsed/>
    <w:rsid w:val="005D59A0"/>
    <w:pPr>
      <w:tabs>
        <w:tab w:val="center" w:pos="4536"/>
        <w:tab w:val="right" w:pos="9072"/>
      </w:tabs>
      <w:spacing w:after="0" w:line="240" w:lineRule="auto"/>
    </w:pPr>
  </w:style>
  <w:style w:type="character" w:customStyle="1" w:styleId="En-tteCar">
    <w:name w:val="En-tête Car"/>
    <w:basedOn w:val="Policepardfaut"/>
    <w:link w:val="En-tte"/>
    <w:uiPriority w:val="99"/>
    <w:rsid w:val="005D59A0"/>
  </w:style>
  <w:style w:type="paragraph" w:styleId="Pieddepage">
    <w:name w:val="footer"/>
    <w:basedOn w:val="Normal"/>
    <w:link w:val="PieddepageCar"/>
    <w:uiPriority w:val="99"/>
    <w:unhideWhenUsed/>
    <w:rsid w:val="005D59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D59A0"/>
  </w:style>
  <w:style w:type="paragraph" w:styleId="Textedebulles">
    <w:name w:val="Balloon Text"/>
    <w:basedOn w:val="Normal"/>
    <w:link w:val="TextedebullesCar"/>
    <w:uiPriority w:val="99"/>
    <w:semiHidden/>
    <w:unhideWhenUsed/>
    <w:rsid w:val="00BD05B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D05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454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1496</Words>
  <Characters>8230</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HAJIBA LAHSSINOU</dc:creator>
  <cp:lastModifiedBy>m.sadki</cp:lastModifiedBy>
  <cp:revision>2</cp:revision>
  <cp:lastPrinted>2022-02-23T11:26:00Z</cp:lastPrinted>
  <dcterms:created xsi:type="dcterms:W3CDTF">2022-02-24T14:23:00Z</dcterms:created>
  <dcterms:modified xsi:type="dcterms:W3CDTF">2022-02-24T14:23:00Z</dcterms:modified>
</cp:coreProperties>
</file>