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27E" w:rsidRDefault="00D2527E">
      <w:pPr>
        <w:pStyle w:val="Titre"/>
        <w:ind w:right="4392"/>
        <w:rPr>
          <w:sz w:val="24"/>
        </w:rPr>
      </w:pPr>
      <w:bookmarkStart w:id="0" w:name="_Toc395149684"/>
    </w:p>
    <w:p w:rsidR="00D2527E" w:rsidRPr="00405BFB" w:rsidRDefault="00D2527E">
      <w:pPr>
        <w:pStyle w:val="Titre"/>
        <w:ind w:right="4392"/>
        <w:rPr>
          <w:sz w:val="24"/>
        </w:rPr>
      </w:pPr>
    </w:p>
    <w:p w:rsidR="008500CB" w:rsidRPr="00405BFB" w:rsidRDefault="008500CB" w:rsidP="008500CB">
      <w:pPr>
        <w:widowControl w:val="0"/>
        <w:autoSpaceDE w:val="0"/>
        <w:autoSpaceDN w:val="0"/>
        <w:adjustRightInd w:val="0"/>
        <w:spacing w:line="200" w:lineRule="exact"/>
        <w:jc w:val="center"/>
        <w:rPr>
          <w:b/>
          <w:sz w:val="26"/>
          <w:szCs w:val="26"/>
        </w:rPr>
      </w:pPr>
      <w:r w:rsidRPr="00405BFB">
        <w:rPr>
          <w:b/>
          <w:sz w:val="26"/>
          <w:szCs w:val="26"/>
        </w:rPr>
        <w:t>ROYAUME DU MAROC</w:t>
      </w:r>
    </w:p>
    <w:p w:rsidR="00D2527E" w:rsidRPr="00405BFB" w:rsidRDefault="00D2527E" w:rsidP="008500CB">
      <w:pPr>
        <w:widowControl w:val="0"/>
        <w:autoSpaceDE w:val="0"/>
        <w:autoSpaceDN w:val="0"/>
        <w:adjustRightInd w:val="0"/>
        <w:spacing w:line="200" w:lineRule="exact"/>
        <w:jc w:val="center"/>
        <w:rPr>
          <w:b/>
          <w:sz w:val="26"/>
          <w:szCs w:val="26"/>
        </w:rPr>
      </w:pPr>
    </w:p>
    <w:p w:rsidR="00D2527E" w:rsidRDefault="008500CB" w:rsidP="008500CB">
      <w:pPr>
        <w:widowControl w:val="0"/>
        <w:autoSpaceDE w:val="0"/>
        <w:autoSpaceDN w:val="0"/>
        <w:adjustRightInd w:val="0"/>
        <w:spacing w:line="200" w:lineRule="exact"/>
        <w:jc w:val="center"/>
        <w:rPr>
          <w:b/>
          <w:sz w:val="26"/>
          <w:szCs w:val="26"/>
        </w:rPr>
      </w:pPr>
      <w:r w:rsidRPr="00405BFB">
        <w:rPr>
          <w:b/>
          <w:sz w:val="26"/>
          <w:szCs w:val="26"/>
        </w:rPr>
        <w:t xml:space="preserve">CONSEIL CONSULTATIF </w:t>
      </w:r>
    </w:p>
    <w:p w:rsidR="008F4754" w:rsidRPr="00405BFB" w:rsidRDefault="008F4754" w:rsidP="008500CB">
      <w:pPr>
        <w:widowControl w:val="0"/>
        <w:autoSpaceDE w:val="0"/>
        <w:autoSpaceDN w:val="0"/>
        <w:adjustRightInd w:val="0"/>
        <w:spacing w:line="200" w:lineRule="exact"/>
        <w:jc w:val="center"/>
        <w:rPr>
          <w:b/>
          <w:sz w:val="26"/>
          <w:szCs w:val="26"/>
        </w:rPr>
      </w:pPr>
    </w:p>
    <w:p w:rsidR="008500CB" w:rsidRPr="00405BFB" w:rsidRDefault="008500CB" w:rsidP="008500CB">
      <w:pPr>
        <w:widowControl w:val="0"/>
        <w:autoSpaceDE w:val="0"/>
        <w:autoSpaceDN w:val="0"/>
        <w:adjustRightInd w:val="0"/>
        <w:spacing w:line="200" w:lineRule="exact"/>
        <w:jc w:val="center"/>
        <w:rPr>
          <w:b/>
          <w:sz w:val="26"/>
          <w:szCs w:val="26"/>
        </w:rPr>
      </w:pPr>
      <w:r w:rsidRPr="00405BFB">
        <w:rPr>
          <w:b/>
          <w:sz w:val="26"/>
          <w:szCs w:val="26"/>
        </w:rPr>
        <w:t>DES DROITS DE L’HOMME</w:t>
      </w:r>
    </w:p>
    <w:p w:rsidR="002722F6" w:rsidRPr="00405BFB" w:rsidRDefault="002722F6" w:rsidP="002722F6">
      <w:pPr>
        <w:spacing w:before="120"/>
        <w:jc w:val="center"/>
        <w:rPr>
          <w:sz w:val="24"/>
          <w:szCs w:val="28"/>
        </w:rPr>
      </w:pPr>
    </w:p>
    <w:p w:rsidR="002722F6" w:rsidRDefault="002722F6" w:rsidP="002722F6">
      <w:pPr>
        <w:spacing w:before="120"/>
        <w:jc w:val="center"/>
        <w:rPr>
          <w:sz w:val="24"/>
          <w:szCs w:val="28"/>
        </w:rPr>
      </w:pPr>
    </w:p>
    <w:p w:rsidR="002722F6" w:rsidRDefault="002722F6" w:rsidP="002722F6">
      <w:pPr>
        <w:tabs>
          <w:tab w:val="left" w:pos="567"/>
        </w:tabs>
        <w:spacing w:before="120" w:line="240" w:lineRule="atLeast"/>
        <w:jc w:val="center"/>
        <w:rPr>
          <w:sz w:val="24"/>
          <w:szCs w:val="28"/>
        </w:rPr>
      </w:pPr>
    </w:p>
    <w:p w:rsidR="002722F6" w:rsidRDefault="002722F6" w:rsidP="002722F6">
      <w:pPr>
        <w:tabs>
          <w:tab w:val="left" w:pos="567"/>
        </w:tabs>
        <w:spacing w:before="120" w:line="240" w:lineRule="atLeast"/>
        <w:jc w:val="center"/>
        <w:rPr>
          <w:sz w:val="24"/>
          <w:szCs w:val="28"/>
        </w:rPr>
      </w:pPr>
    </w:p>
    <w:p w:rsidR="002722F6" w:rsidRDefault="002722F6" w:rsidP="002722F6">
      <w:pPr>
        <w:tabs>
          <w:tab w:val="left" w:pos="567"/>
        </w:tabs>
        <w:spacing w:before="120" w:line="240" w:lineRule="atLeast"/>
        <w:rPr>
          <w:sz w:val="24"/>
          <w:szCs w:val="28"/>
        </w:rPr>
      </w:pPr>
      <w:r>
        <w:rPr>
          <w:sz w:val="24"/>
          <w:szCs w:val="28"/>
        </w:rPr>
        <w:t xml:space="preserve"> </w:t>
      </w:r>
    </w:p>
    <w:p w:rsidR="002722F6" w:rsidRDefault="002722F6" w:rsidP="002722F6">
      <w:pPr>
        <w:tabs>
          <w:tab w:val="left" w:pos="567"/>
        </w:tabs>
        <w:spacing w:before="120" w:line="240" w:lineRule="atLeast"/>
        <w:jc w:val="center"/>
        <w:rPr>
          <w:sz w:val="24"/>
          <w:szCs w:val="28"/>
        </w:rPr>
      </w:pPr>
    </w:p>
    <w:p w:rsidR="002722F6" w:rsidRDefault="002722F6" w:rsidP="002722F6">
      <w:pPr>
        <w:tabs>
          <w:tab w:val="left" w:pos="567"/>
        </w:tabs>
        <w:spacing w:before="120" w:line="240" w:lineRule="atLeast"/>
        <w:jc w:val="center"/>
        <w:rPr>
          <w:sz w:val="24"/>
          <w:szCs w:val="28"/>
        </w:rPr>
      </w:pPr>
    </w:p>
    <w:p w:rsidR="002722F6" w:rsidRDefault="002722F6" w:rsidP="002722F6">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spacing w:before="120" w:line="240" w:lineRule="atLeast"/>
        <w:jc w:val="center"/>
        <w:rPr>
          <w:sz w:val="24"/>
          <w:szCs w:val="28"/>
        </w:rPr>
      </w:pPr>
    </w:p>
    <w:p w:rsidR="002722F6" w:rsidRPr="002722F6" w:rsidRDefault="002722F6" w:rsidP="002722F6">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spacing w:before="120" w:line="240" w:lineRule="atLeast"/>
        <w:jc w:val="center"/>
        <w:rPr>
          <w:b/>
          <w:bCs/>
          <w:caps/>
          <w:sz w:val="24"/>
          <w:szCs w:val="28"/>
          <w:u w:val="single"/>
        </w:rPr>
      </w:pPr>
      <w:r w:rsidRPr="002722F6">
        <w:rPr>
          <w:b/>
          <w:bCs/>
          <w:caps/>
          <w:sz w:val="24"/>
          <w:szCs w:val="28"/>
          <w:u w:val="single"/>
        </w:rPr>
        <w:t xml:space="preserve">Reglement de </w:t>
      </w:r>
      <w:smartTag w:uri="urn:schemas-microsoft-com:office:smarttags" w:element="PersonName">
        <w:smartTagPr>
          <w:attr w:name="ProductID" w:val="LA CONSULTATION"/>
        </w:smartTagPr>
        <w:r w:rsidRPr="002722F6">
          <w:rPr>
            <w:b/>
            <w:bCs/>
            <w:caps/>
            <w:sz w:val="24"/>
            <w:szCs w:val="28"/>
            <w:u w:val="single"/>
          </w:rPr>
          <w:t>la consultation</w:t>
        </w:r>
      </w:smartTag>
    </w:p>
    <w:p w:rsidR="008500CB" w:rsidRPr="008500CB" w:rsidRDefault="008A4F33" w:rsidP="00D2527E">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spacing w:before="120" w:line="240" w:lineRule="atLeast"/>
        <w:jc w:val="center"/>
        <w:rPr>
          <w:b/>
          <w:bCs/>
          <w:caps/>
          <w:sz w:val="24"/>
          <w:szCs w:val="28"/>
          <w:u w:val="single"/>
        </w:rPr>
      </w:pPr>
      <w:r w:rsidRPr="008500CB">
        <w:rPr>
          <w:b/>
          <w:bCs/>
          <w:caps/>
          <w:sz w:val="24"/>
          <w:szCs w:val="28"/>
          <w:u w:val="single"/>
        </w:rPr>
        <w:t xml:space="preserve">RELATIF A </w:t>
      </w:r>
      <w:r w:rsidR="008500CB" w:rsidRPr="008500CB">
        <w:rPr>
          <w:b/>
          <w:bCs/>
          <w:caps/>
          <w:sz w:val="24"/>
          <w:szCs w:val="28"/>
          <w:u w:val="single"/>
        </w:rPr>
        <w:t xml:space="preserve">L’ACQUISITION, </w:t>
      </w:r>
      <w:r w:rsidR="00D2527E">
        <w:rPr>
          <w:b/>
          <w:bCs/>
          <w:caps/>
          <w:sz w:val="24"/>
          <w:szCs w:val="28"/>
          <w:u w:val="single"/>
        </w:rPr>
        <w:t xml:space="preserve"> L’installation ET </w:t>
      </w:r>
      <w:smartTag w:uri="urn:schemas-microsoft-com:office:smarttags" w:element="PersonName">
        <w:smartTagPr>
          <w:attr w:name="ProductID" w:val="LA MISE EN"/>
        </w:smartTagPr>
        <w:r w:rsidR="00D2527E">
          <w:rPr>
            <w:b/>
            <w:bCs/>
            <w:caps/>
            <w:sz w:val="24"/>
            <w:szCs w:val="28"/>
            <w:u w:val="single"/>
          </w:rPr>
          <w:t xml:space="preserve">LA </w:t>
        </w:r>
        <w:r w:rsidR="008500CB" w:rsidRPr="008500CB">
          <w:rPr>
            <w:b/>
            <w:bCs/>
            <w:caps/>
            <w:sz w:val="24"/>
            <w:szCs w:val="28"/>
            <w:u w:val="single"/>
          </w:rPr>
          <w:t>MISE EN</w:t>
        </w:r>
      </w:smartTag>
      <w:r w:rsidR="008500CB" w:rsidRPr="008500CB">
        <w:rPr>
          <w:b/>
          <w:bCs/>
          <w:caps/>
          <w:sz w:val="24"/>
          <w:szCs w:val="28"/>
          <w:u w:val="single"/>
        </w:rPr>
        <w:t xml:space="preserve"> SERVICE DU MATERIEL INFORMATIQUE </w:t>
      </w:r>
      <w:r w:rsidR="00D2527E">
        <w:rPr>
          <w:b/>
          <w:bCs/>
          <w:caps/>
          <w:sz w:val="24"/>
          <w:szCs w:val="28"/>
          <w:u w:val="single"/>
        </w:rPr>
        <w:t>POUR LE COMPTE DU CONSEIL CONSULTATIF DES DROITS DE L’HOMME</w:t>
      </w:r>
    </w:p>
    <w:p w:rsidR="00EA4F88" w:rsidRDefault="00EA4F88" w:rsidP="00E757D9">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spacing w:before="120" w:line="240" w:lineRule="atLeast"/>
        <w:jc w:val="center"/>
        <w:rPr>
          <w:b/>
          <w:bCs/>
          <w:sz w:val="24"/>
          <w:szCs w:val="28"/>
          <w:u w:val="single"/>
        </w:rPr>
      </w:pPr>
    </w:p>
    <w:p w:rsidR="002722F6" w:rsidRDefault="002722F6" w:rsidP="00EA4F88">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spacing w:before="120" w:line="240" w:lineRule="atLeast"/>
        <w:jc w:val="center"/>
        <w:rPr>
          <w:b/>
          <w:bCs/>
          <w:sz w:val="24"/>
          <w:szCs w:val="28"/>
          <w:u w:val="single"/>
        </w:rPr>
      </w:pPr>
    </w:p>
    <w:p w:rsidR="002722F6" w:rsidRDefault="002722F6" w:rsidP="002722F6">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spacing w:before="120" w:line="240" w:lineRule="atLeast"/>
        <w:jc w:val="center"/>
        <w:rPr>
          <w:b/>
          <w:bCs/>
          <w:i/>
          <w:iCs/>
          <w:sz w:val="24"/>
          <w:szCs w:val="28"/>
        </w:rPr>
      </w:pPr>
      <w:r>
        <w:rPr>
          <w:b/>
          <w:bCs/>
          <w:i/>
          <w:iCs/>
          <w:sz w:val="24"/>
          <w:szCs w:val="28"/>
        </w:rPr>
        <w:t>Appel d'offres ouvert sur offres de prix</w:t>
      </w:r>
    </w:p>
    <w:p w:rsidR="002722F6" w:rsidRDefault="002722F6" w:rsidP="002722F6">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spacing w:before="120" w:line="240" w:lineRule="atLeast"/>
        <w:jc w:val="center"/>
        <w:rPr>
          <w:b/>
          <w:bCs/>
          <w:i/>
          <w:iCs/>
          <w:sz w:val="40"/>
          <w:szCs w:val="40"/>
        </w:rPr>
      </w:pPr>
    </w:p>
    <w:p w:rsidR="002722F6" w:rsidRDefault="00B040D7" w:rsidP="00861341">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spacing w:before="120" w:line="240" w:lineRule="atLeast"/>
        <w:jc w:val="center"/>
        <w:rPr>
          <w:b/>
          <w:bCs/>
          <w:i/>
          <w:iCs/>
          <w:sz w:val="40"/>
          <w:szCs w:val="40"/>
        </w:rPr>
      </w:pPr>
      <w:r>
        <w:rPr>
          <w:b/>
          <w:bCs/>
          <w:i/>
          <w:iCs/>
          <w:sz w:val="40"/>
          <w:szCs w:val="40"/>
        </w:rPr>
        <w:t>N°03</w:t>
      </w:r>
      <w:r w:rsidR="00861341">
        <w:rPr>
          <w:b/>
          <w:bCs/>
          <w:i/>
          <w:iCs/>
          <w:sz w:val="40"/>
          <w:szCs w:val="40"/>
        </w:rPr>
        <w:t>/</w:t>
      </w:r>
      <w:r w:rsidR="00D2527E">
        <w:rPr>
          <w:b/>
          <w:bCs/>
          <w:i/>
          <w:iCs/>
          <w:sz w:val="40"/>
          <w:szCs w:val="40"/>
        </w:rPr>
        <w:t>2010</w:t>
      </w:r>
    </w:p>
    <w:p w:rsidR="002722F6" w:rsidRPr="009D1380" w:rsidRDefault="002722F6" w:rsidP="002722F6">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spacing w:before="120" w:line="240" w:lineRule="atLeast"/>
        <w:jc w:val="center"/>
        <w:rPr>
          <w:b/>
          <w:bCs/>
          <w:i/>
          <w:iCs/>
          <w:sz w:val="40"/>
          <w:szCs w:val="40"/>
        </w:rPr>
      </w:pPr>
    </w:p>
    <w:p w:rsidR="00E757D9" w:rsidRDefault="00E757D9" w:rsidP="00E757D9">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spacing w:before="120" w:line="240" w:lineRule="atLeast"/>
        <w:jc w:val="center"/>
        <w:rPr>
          <w:rFonts w:cs="Traditional Arabic"/>
          <w:b/>
          <w:bCs/>
          <w:i/>
          <w:iCs/>
          <w:sz w:val="24"/>
          <w:szCs w:val="28"/>
        </w:rPr>
      </w:pPr>
      <w:r w:rsidRPr="00E757D9">
        <w:rPr>
          <w:rFonts w:cs="Traditional Arabic"/>
          <w:b/>
          <w:bCs/>
          <w:i/>
          <w:iCs/>
          <w:sz w:val="24"/>
          <w:szCs w:val="28"/>
        </w:rPr>
        <w:t>En application de l’</w:t>
      </w:r>
      <w:r w:rsidR="00E463B9" w:rsidRPr="00E757D9">
        <w:rPr>
          <w:rFonts w:cs="Traditional Arabic"/>
          <w:b/>
          <w:bCs/>
          <w:i/>
          <w:iCs/>
          <w:sz w:val="24"/>
          <w:szCs w:val="28"/>
        </w:rPr>
        <w:t>alinéa</w:t>
      </w:r>
      <w:r w:rsidRPr="00E757D9">
        <w:rPr>
          <w:rFonts w:cs="Traditional Arabic"/>
          <w:b/>
          <w:bCs/>
          <w:i/>
          <w:iCs/>
          <w:sz w:val="24"/>
          <w:szCs w:val="28"/>
        </w:rPr>
        <w:t xml:space="preserve"> 2, § 1de l'article 16, de l’</w:t>
      </w:r>
      <w:r w:rsidR="00E463B9" w:rsidRPr="00E757D9">
        <w:rPr>
          <w:rFonts w:cs="Traditional Arabic"/>
          <w:b/>
          <w:bCs/>
          <w:i/>
          <w:iCs/>
          <w:sz w:val="24"/>
          <w:szCs w:val="28"/>
        </w:rPr>
        <w:t>alinéa</w:t>
      </w:r>
      <w:r w:rsidRPr="00E757D9">
        <w:rPr>
          <w:rFonts w:cs="Traditional Arabic"/>
          <w:b/>
          <w:bCs/>
          <w:i/>
          <w:iCs/>
          <w:sz w:val="24"/>
          <w:szCs w:val="28"/>
        </w:rPr>
        <w:t xml:space="preserve"> 3, § 3 de l'article 17 </w:t>
      </w:r>
    </w:p>
    <w:p w:rsidR="002722F6" w:rsidRPr="002722F6" w:rsidRDefault="002722F6" w:rsidP="00E757D9">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spacing w:before="120" w:line="240" w:lineRule="atLeast"/>
        <w:jc w:val="center"/>
        <w:rPr>
          <w:rFonts w:cs="Traditional Arabic"/>
          <w:b/>
          <w:bCs/>
          <w:i/>
          <w:iCs/>
          <w:sz w:val="24"/>
          <w:szCs w:val="28"/>
        </w:rPr>
      </w:pPr>
      <w:r w:rsidRPr="002722F6">
        <w:rPr>
          <w:rFonts w:cs="Traditional Arabic"/>
          <w:b/>
          <w:bCs/>
          <w:i/>
          <w:iCs/>
          <w:sz w:val="24"/>
          <w:szCs w:val="28"/>
        </w:rPr>
        <w:t>du décret n°2-06-388  du 16 Moharrem 1428 (05 Février 2007)</w:t>
      </w:r>
    </w:p>
    <w:p w:rsidR="008500CB" w:rsidRPr="008500CB" w:rsidRDefault="008500CB" w:rsidP="008500CB">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spacing w:before="120" w:line="240" w:lineRule="atLeast"/>
        <w:jc w:val="center"/>
        <w:rPr>
          <w:rFonts w:cs="Traditional Arabic"/>
          <w:b/>
          <w:bCs/>
          <w:i/>
          <w:iCs/>
          <w:sz w:val="24"/>
          <w:szCs w:val="28"/>
        </w:rPr>
      </w:pPr>
      <w:r w:rsidRPr="008500CB">
        <w:rPr>
          <w:rFonts w:cs="Traditional Arabic"/>
          <w:b/>
          <w:bCs/>
          <w:i/>
          <w:iCs/>
          <w:sz w:val="24"/>
          <w:szCs w:val="28"/>
        </w:rPr>
        <w:t>fixant les conditions et les formes de passation des marchés de l'Etat ainsi que certaines règles relatives à leur gestion et à leur contrôle.</w:t>
      </w:r>
    </w:p>
    <w:p w:rsidR="002722F6" w:rsidRPr="008500CB" w:rsidRDefault="002722F6" w:rsidP="008500CB">
      <w:pPr>
        <w:pBdr>
          <w:top w:val="single" w:sz="6" w:space="1" w:color="auto" w:shadow="1"/>
          <w:left w:val="single" w:sz="6" w:space="1" w:color="auto" w:shadow="1"/>
          <w:bottom w:val="single" w:sz="6" w:space="1" w:color="auto" w:shadow="1"/>
          <w:right w:val="single" w:sz="6" w:space="1" w:color="auto" w:shadow="1"/>
        </w:pBdr>
        <w:shd w:val="pct20" w:color="auto" w:fill="auto"/>
        <w:tabs>
          <w:tab w:val="left" w:pos="567"/>
        </w:tabs>
        <w:spacing w:before="120" w:line="240" w:lineRule="atLeast"/>
        <w:jc w:val="center"/>
        <w:rPr>
          <w:rFonts w:cs="Traditional Arabic"/>
          <w:b/>
          <w:bCs/>
          <w:i/>
          <w:iCs/>
          <w:sz w:val="24"/>
          <w:szCs w:val="28"/>
        </w:rPr>
      </w:pPr>
    </w:p>
    <w:p w:rsidR="002722F6" w:rsidRDefault="002722F6" w:rsidP="002722F6">
      <w:pPr>
        <w:pStyle w:val="TITREF1"/>
        <w:spacing w:before="120"/>
        <w:rPr>
          <w:rFonts w:ascii="Times New Roman" w:hAnsi="Times New Roman"/>
          <w:b w:val="0"/>
          <w:bCs w:val="0"/>
          <w:sz w:val="24"/>
          <w:szCs w:val="28"/>
        </w:rPr>
      </w:pPr>
    </w:p>
    <w:p w:rsidR="002722F6" w:rsidRDefault="002722F6" w:rsidP="002722F6">
      <w:pPr>
        <w:pStyle w:val="TITREF1"/>
        <w:spacing w:before="120"/>
        <w:rPr>
          <w:rFonts w:ascii="Times New Roman" w:hAnsi="Times New Roman"/>
          <w:b w:val="0"/>
          <w:bCs w:val="0"/>
          <w:sz w:val="24"/>
          <w:szCs w:val="28"/>
        </w:rPr>
      </w:pPr>
    </w:p>
    <w:p w:rsidR="002722F6" w:rsidRDefault="002722F6" w:rsidP="002722F6">
      <w:pPr>
        <w:pStyle w:val="TITREF1"/>
        <w:spacing w:before="120"/>
        <w:rPr>
          <w:rFonts w:ascii="Times New Roman" w:hAnsi="Times New Roman"/>
          <w:b w:val="0"/>
          <w:bCs w:val="0"/>
          <w:sz w:val="24"/>
          <w:szCs w:val="28"/>
        </w:rPr>
      </w:pPr>
    </w:p>
    <w:p w:rsidR="002722F6" w:rsidRDefault="002722F6" w:rsidP="002722F6">
      <w:pPr>
        <w:pStyle w:val="TITREF1"/>
        <w:spacing w:before="120"/>
        <w:rPr>
          <w:rFonts w:ascii="Times New Roman" w:hAnsi="Times New Roman"/>
          <w:b w:val="0"/>
          <w:bCs w:val="0"/>
          <w:sz w:val="24"/>
          <w:szCs w:val="28"/>
        </w:rPr>
      </w:pPr>
    </w:p>
    <w:p w:rsidR="002722F6" w:rsidRDefault="002722F6" w:rsidP="002722F6">
      <w:pPr>
        <w:pStyle w:val="TITREF1"/>
        <w:spacing w:before="120"/>
        <w:rPr>
          <w:rFonts w:ascii="Times New Roman" w:hAnsi="Times New Roman"/>
          <w:b w:val="0"/>
          <w:bCs w:val="0"/>
          <w:sz w:val="24"/>
          <w:szCs w:val="28"/>
        </w:rPr>
      </w:pPr>
    </w:p>
    <w:p w:rsidR="002722F6" w:rsidRDefault="002722F6" w:rsidP="002722F6">
      <w:pPr>
        <w:pStyle w:val="TITREF1"/>
        <w:spacing w:before="120"/>
        <w:rPr>
          <w:rFonts w:ascii="Times New Roman" w:hAnsi="Times New Roman"/>
          <w:b w:val="0"/>
          <w:bCs w:val="0"/>
          <w:sz w:val="24"/>
          <w:szCs w:val="28"/>
        </w:rPr>
      </w:pPr>
    </w:p>
    <w:p w:rsidR="002722F6" w:rsidRDefault="002722F6" w:rsidP="002722F6">
      <w:pPr>
        <w:pStyle w:val="TITREF1"/>
        <w:spacing w:before="120"/>
        <w:rPr>
          <w:rFonts w:ascii="Times New Roman" w:hAnsi="Times New Roman"/>
          <w:b w:val="0"/>
          <w:bCs w:val="0"/>
          <w:sz w:val="24"/>
          <w:szCs w:val="28"/>
        </w:rPr>
      </w:pPr>
    </w:p>
    <w:p w:rsidR="002722F6" w:rsidRPr="00C22B7B" w:rsidRDefault="002722F6" w:rsidP="00965382">
      <w:pPr>
        <w:pStyle w:val="Normalcentr"/>
        <w:ind w:left="0"/>
        <w:jc w:val="left"/>
        <w:rPr>
          <w:szCs w:val="24"/>
        </w:rPr>
      </w:pPr>
    </w:p>
    <w:p w:rsidR="002722F6" w:rsidRPr="00C22B7B" w:rsidRDefault="002722F6" w:rsidP="002722F6">
      <w:pPr>
        <w:pStyle w:val="Normalcentr"/>
        <w:jc w:val="left"/>
        <w:rPr>
          <w:szCs w:val="24"/>
        </w:rPr>
      </w:pPr>
    </w:p>
    <w:p w:rsidR="006746F0" w:rsidRDefault="006746F0">
      <w:pPr>
        <w:rPr>
          <w:b/>
          <w:sz w:val="24"/>
        </w:rPr>
      </w:pPr>
    </w:p>
    <w:p w:rsidR="006746F0" w:rsidRDefault="006746F0">
      <w:pPr>
        <w:pStyle w:val="Titre"/>
        <w:ind w:right="139"/>
        <w:rPr>
          <w:b w:val="0"/>
          <w:bCs/>
          <w:sz w:val="24"/>
          <w:szCs w:val="24"/>
        </w:rPr>
      </w:pPr>
      <w:r>
        <w:rPr>
          <w:b w:val="0"/>
          <w:bCs/>
          <w:sz w:val="24"/>
          <w:szCs w:val="24"/>
        </w:rPr>
        <w:t>APPEL D’OFFRES OUVERT SUR OFFRES DE PRIX</w:t>
      </w:r>
    </w:p>
    <w:p w:rsidR="006746F0" w:rsidRDefault="006746F0">
      <w:pPr>
        <w:pStyle w:val="Titre"/>
        <w:ind w:right="139"/>
        <w:rPr>
          <w:b w:val="0"/>
          <w:bCs/>
          <w:sz w:val="24"/>
          <w:szCs w:val="24"/>
        </w:rPr>
      </w:pPr>
      <w:r>
        <w:rPr>
          <w:b w:val="0"/>
          <w:bCs/>
          <w:sz w:val="24"/>
          <w:szCs w:val="24"/>
        </w:rPr>
        <w:t xml:space="preserve">REGLEMENT DE </w:t>
      </w:r>
      <w:smartTag w:uri="urn:schemas-microsoft-com:office:smarttags" w:element="PersonName">
        <w:smartTagPr>
          <w:attr w:name="ProductID" w:val="LA CONSULTATION"/>
        </w:smartTagPr>
        <w:r>
          <w:rPr>
            <w:b w:val="0"/>
            <w:bCs/>
            <w:sz w:val="24"/>
            <w:szCs w:val="24"/>
          </w:rPr>
          <w:t>LA CONSULTATION</w:t>
        </w:r>
      </w:smartTag>
    </w:p>
    <w:p w:rsidR="006746F0" w:rsidRDefault="006746F0">
      <w:pPr>
        <w:jc w:val="center"/>
        <w:rPr>
          <w:sz w:val="24"/>
        </w:rPr>
      </w:pPr>
      <w:r>
        <w:rPr>
          <w:sz w:val="24"/>
        </w:rPr>
        <w:t>*****</w:t>
      </w:r>
    </w:p>
    <w:p w:rsidR="006746F0" w:rsidRDefault="006746F0">
      <w:pPr>
        <w:jc w:val="center"/>
        <w:rPr>
          <w:sz w:val="16"/>
          <w:szCs w:val="16"/>
        </w:rPr>
      </w:pPr>
    </w:p>
    <w:p w:rsidR="00140896" w:rsidRPr="00140896" w:rsidRDefault="00140896">
      <w:pPr>
        <w:jc w:val="center"/>
        <w:rPr>
          <w:sz w:val="16"/>
          <w:szCs w:val="16"/>
        </w:rPr>
      </w:pPr>
    </w:p>
    <w:p w:rsidR="006746F0" w:rsidRDefault="006746F0">
      <w:pPr>
        <w:pStyle w:val="Titre1"/>
      </w:pPr>
      <w:bookmarkStart w:id="1" w:name="_Toc516564203"/>
      <w:bookmarkStart w:id="2" w:name="_Toc9051995"/>
      <w:bookmarkStart w:id="3" w:name="_Toc205711931"/>
      <w:r>
        <w:rPr>
          <w:u w:val="single"/>
        </w:rPr>
        <w:t>Article 1</w:t>
      </w:r>
      <w:r>
        <w:t xml:space="preserve"> : Objet du règlement de </w:t>
      </w:r>
      <w:smartTag w:uri="urn:schemas-microsoft-com:office:smarttags" w:element="PersonName">
        <w:smartTagPr>
          <w:attr w:name="ProductID" w:val="LA CONSULTATION"/>
        </w:smartTagPr>
        <w:r>
          <w:t>la consultation</w:t>
        </w:r>
      </w:smartTag>
      <w:bookmarkEnd w:id="1"/>
      <w:bookmarkEnd w:id="2"/>
      <w:bookmarkEnd w:id="3"/>
    </w:p>
    <w:p w:rsidR="008500CB" w:rsidRDefault="008500CB" w:rsidP="008500CB">
      <w:pPr>
        <w:pStyle w:val="Corpsdetexte3"/>
      </w:pPr>
    </w:p>
    <w:p w:rsidR="008500CB" w:rsidRPr="008500CB" w:rsidRDefault="006746F0" w:rsidP="00D2527E">
      <w:pPr>
        <w:pStyle w:val="Corpsdetexte3"/>
      </w:pPr>
      <w:r>
        <w:t xml:space="preserve">Le présent règlement de consultation concerne l’appel d’offre ouvert sur offres de prix ayant pour objet : </w:t>
      </w:r>
      <w:r w:rsidR="008500CB" w:rsidRPr="008500CB">
        <w:t>l’acquisition,</w:t>
      </w:r>
      <w:r w:rsidR="00D2527E">
        <w:t xml:space="preserve"> l’installation et la </w:t>
      </w:r>
      <w:r w:rsidR="008500CB" w:rsidRPr="008500CB">
        <w:t xml:space="preserve"> mise en service du matériel</w:t>
      </w:r>
      <w:r w:rsidR="003F227D">
        <w:t xml:space="preserve"> Informatique</w:t>
      </w:r>
      <w:r w:rsidR="00D2527E">
        <w:t xml:space="preserve"> pour le compte du Conseil Consultatif des Droits de l’Homme.</w:t>
      </w:r>
      <w:r w:rsidR="008500CB" w:rsidRPr="008500CB">
        <w:t xml:space="preserve"> </w:t>
      </w:r>
      <w:r w:rsidR="00D2527E">
        <w:t xml:space="preserve"> </w:t>
      </w:r>
    </w:p>
    <w:p w:rsidR="006746F0" w:rsidRDefault="006746F0" w:rsidP="008500CB">
      <w:pPr>
        <w:pStyle w:val="Corpsdetexte3"/>
      </w:pPr>
    </w:p>
    <w:p w:rsidR="006746F0" w:rsidRDefault="006746F0" w:rsidP="004D0F82">
      <w:pPr>
        <w:pStyle w:val="Corpsdetexte3"/>
      </w:pPr>
      <w:r>
        <w:t xml:space="preserve">Il a été établi en vertu des dispositions de l’article </w:t>
      </w:r>
      <w:r w:rsidR="008179F7">
        <w:t>18</w:t>
      </w:r>
      <w:r>
        <w:t xml:space="preserve"> du décret n°2-</w:t>
      </w:r>
      <w:r w:rsidR="004D1FE0">
        <w:t>06</w:t>
      </w:r>
      <w:r>
        <w:t>-</w:t>
      </w:r>
      <w:r w:rsidR="004D1FE0">
        <w:t>388</w:t>
      </w:r>
      <w:r>
        <w:t xml:space="preserve"> du </w:t>
      </w:r>
      <w:r w:rsidR="004D0F82" w:rsidRPr="00EA4F88">
        <w:t xml:space="preserve">du 16 Moharrem 1428 (05 Février 2007) </w:t>
      </w:r>
      <w:r>
        <w:t xml:space="preserve"> fixant les conditions et les formes de passation des marchés de l’Etat ainsi que certaines dispositions relatives à leur contrôle et à leur gestion. </w:t>
      </w:r>
    </w:p>
    <w:p w:rsidR="006746F0" w:rsidRDefault="006746F0">
      <w:pPr>
        <w:pStyle w:val="Corpsdetexte3"/>
      </w:pPr>
    </w:p>
    <w:p w:rsidR="006746F0" w:rsidRDefault="006746F0" w:rsidP="008179F7">
      <w:pPr>
        <w:pStyle w:val="Corpsdetexte3"/>
      </w:pPr>
      <w:r>
        <w:t xml:space="preserve">Les prescriptions du présent règlement ne peuvent en aucune manière déroger ou modifier les conditions et les formes prévues par le décret n° </w:t>
      </w:r>
      <w:r w:rsidR="00534397">
        <w:t xml:space="preserve">2-06-388 </w:t>
      </w:r>
      <w:r>
        <w:t xml:space="preserve">précité. Toute disposition contraire au décret </w:t>
      </w:r>
      <w:r w:rsidR="00534397">
        <w:t xml:space="preserve"> </w:t>
      </w:r>
      <w:r>
        <w:t xml:space="preserve">précité est nulle et non avenue. Seules sont valables les précisions et prescriptions  complémentaires conformes aux dispositions de l’article </w:t>
      </w:r>
      <w:r w:rsidR="008179F7">
        <w:t>18</w:t>
      </w:r>
      <w:r>
        <w:t xml:space="preserve"> et des autres articles du décret n° </w:t>
      </w:r>
      <w:r w:rsidR="00534397">
        <w:t xml:space="preserve">2-06-388 </w:t>
      </w:r>
      <w:r>
        <w:t>précité.</w:t>
      </w:r>
    </w:p>
    <w:p w:rsidR="006746F0" w:rsidRDefault="006746F0">
      <w:pPr>
        <w:pStyle w:val="Titre1"/>
      </w:pPr>
      <w:bookmarkStart w:id="4" w:name="_Toc516564204"/>
      <w:bookmarkStart w:id="5" w:name="_Toc9051996"/>
      <w:bookmarkStart w:id="6" w:name="_Toc205711932"/>
      <w:r>
        <w:rPr>
          <w:u w:val="single"/>
        </w:rPr>
        <w:t>Article 2</w:t>
      </w:r>
      <w:r>
        <w:t> : Maître d’ouvrage</w:t>
      </w:r>
      <w:bookmarkEnd w:id="4"/>
      <w:bookmarkEnd w:id="5"/>
      <w:bookmarkEnd w:id="6"/>
    </w:p>
    <w:p w:rsidR="008500CB" w:rsidRPr="008500CB" w:rsidRDefault="006746F0" w:rsidP="0033648A">
      <w:pPr>
        <w:widowControl w:val="0"/>
        <w:autoSpaceDE w:val="0"/>
        <w:autoSpaceDN w:val="0"/>
        <w:adjustRightInd w:val="0"/>
        <w:spacing w:line="300" w:lineRule="exact"/>
        <w:jc w:val="both"/>
        <w:rPr>
          <w:sz w:val="24"/>
        </w:rPr>
      </w:pPr>
      <w:r>
        <w:rPr>
          <w:sz w:val="24"/>
        </w:rPr>
        <w:t>Le maître d’ouvrages du marché qui sera passé s</w:t>
      </w:r>
      <w:r w:rsidR="00D2527E">
        <w:rPr>
          <w:sz w:val="24"/>
        </w:rPr>
        <w:t xml:space="preserve">uite au présent appel d’offres </w:t>
      </w:r>
      <w:r>
        <w:rPr>
          <w:sz w:val="24"/>
        </w:rPr>
        <w:t>est </w:t>
      </w:r>
      <w:r w:rsidR="00D2527E">
        <w:rPr>
          <w:sz w:val="24"/>
        </w:rPr>
        <w:t>le C</w:t>
      </w:r>
      <w:r w:rsidR="00D2527E" w:rsidRPr="008500CB">
        <w:rPr>
          <w:sz w:val="24"/>
        </w:rPr>
        <w:t xml:space="preserve">onseil </w:t>
      </w:r>
      <w:r w:rsidR="00D2527E">
        <w:rPr>
          <w:sz w:val="24"/>
        </w:rPr>
        <w:t>C</w:t>
      </w:r>
      <w:r w:rsidR="00D2527E" w:rsidRPr="008500CB">
        <w:rPr>
          <w:sz w:val="24"/>
        </w:rPr>
        <w:t xml:space="preserve">onsultatif des </w:t>
      </w:r>
      <w:r w:rsidR="00D2527E">
        <w:rPr>
          <w:sz w:val="24"/>
        </w:rPr>
        <w:t>D</w:t>
      </w:r>
      <w:r w:rsidR="00D2527E" w:rsidRPr="008500CB">
        <w:rPr>
          <w:sz w:val="24"/>
        </w:rPr>
        <w:t>roits de l’</w:t>
      </w:r>
      <w:r w:rsidR="00D2527E">
        <w:rPr>
          <w:sz w:val="24"/>
        </w:rPr>
        <w:t>H</w:t>
      </w:r>
      <w:r w:rsidR="00D2527E" w:rsidRPr="008500CB">
        <w:rPr>
          <w:sz w:val="24"/>
        </w:rPr>
        <w:t>omme</w:t>
      </w:r>
      <w:r w:rsidR="00D2527E">
        <w:rPr>
          <w:sz w:val="24"/>
        </w:rPr>
        <w:t xml:space="preserve"> représenté par</w:t>
      </w:r>
      <w:r w:rsidR="00AA3086">
        <w:rPr>
          <w:sz w:val="24"/>
        </w:rPr>
        <w:t xml:space="preserve"> son président.</w:t>
      </w:r>
      <w:r w:rsidR="00D67AE9" w:rsidRPr="00D67AE9">
        <w:rPr>
          <w:sz w:val="24"/>
        </w:rPr>
        <w:t xml:space="preserve"> </w:t>
      </w:r>
    </w:p>
    <w:p w:rsidR="00D67AE9" w:rsidRPr="00D67AE9" w:rsidRDefault="00D67AE9" w:rsidP="008500CB">
      <w:pPr>
        <w:widowControl w:val="0"/>
        <w:autoSpaceDE w:val="0"/>
        <w:autoSpaceDN w:val="0"/>
        <w:adjustRightInd w:val="0"/>
        <w:spacing w:line="200" w:lineRule="exact"/>
        <w:jc w:val="center"/>
        <w:rPr>
          <w:sz w:val="24"/>
        </w:rPr>
      </w:pPr>
      <w:r w:rsidRPr="00D67AE9">
        <w:rPr>
          <w:sz w:val="24"/>
        </w:rPr>
        <w:t>.</w:t>
      </w:r>
    </w:p>
    <w:p w:rsidR="006746F0" w:rsidRDefault="006746F0">
      <w:pPr>
        <w:pStyle w:val="Titre1"/>
      </w:pPr>
      <w:bookmarkStart w:id="7" w:name="_Toc516564205"/>
      <w:bookmarkStart w:id="8" w:name="_Toc9051997"/>
      <w:bookmarkStart w:id="9" w:name="_Toc205711933"/>
      <w:r>
        <w:rPr>
          <w:u w:val="single"/>
        </w:rPr>
        <w:t>Article 3</w:t>
      </w:r>
      <w:r>
        <w:t xml:space="preserve"> : Conditions requises des concurrents</w:t>
      </w:r>
      <w:bookmarkEnd w:id="7"/>
      <w:bookmarkEnd w:id="8"/>
      <w:bookmarkEnd w:id="9"/>
    </w:p>
    <w:p w:rsidR="008179F7" w:rsidRPr="008179F7" w:rsidRDefault="008179F7" w:rsidP="008179F7">
      <w:pPr>
        <w:rPr>
          <w:sz w:val="24"/>
          <w:szCs w:val="24"/>
        </w:rPr>
      </w:pPr>
      <w:bookmarkStart w:id="10" w:name="_Toc516564206"/>
      <w:bookmarkStart w:id="11" w:name="_Toc9051998"/>
      <w:r w:rsidRPr="008179F7">
        <w:rPr>
          <w:sz w:val="24"/>
          <w:szCs w:val="24"/>
        </w:rPr>
        <w:t xml:space="preserve">Conformément aux dispositions de l’article 22 du décret </w:t>
      </w:r>
      <w:r w:rsidRPr="008179F7">
        <w:rPr>
          <w:b/>
          <w:bCs/>
          <w:sz w:val="24"/>
          <w:szCs w:val="24"/>
        </w:rPr>
        <w:t xml:space="preserve">n°2-06-388 </w:t>
      </w:r>
      <w:r w:rsidRPr="008179F7">
        <w:rPr>
          <w:sz w:val="24"/>
          <w:szCs w:val="24"/>
        </w:rPr>
        <w:t>précité :</w:t>
      </w:r>
    </w:p>
    <w:p w:rsidR="008179F7" w:rsidRPr="008179F7" w:rsidRDefault="008179F7" w:rsidP="008179F7">
      <w:pPr>
        <w:numPr>
          <w:ilvl w:val="0"/>
          <w:numId w:val="36"/>
        </w:numPr>
        <w:tabs>
          <w:tab w:val="clear" w:pos="1069"/>
          <w:tab w:val="num" w:pos="567"/>
        </w:tabs>
        <w:spacing w:before="120"/>
        <w:ind w:left="567" w:hanging="283"/>
        <w:rPr>
          <w:sz w:val="24"/>
          <w:szCs w:val="24"/>
        </w:rPr>
      </w:pPr>
      <w:r w:rsidRPr="008179F7">
        <w:rPr>
          <w:sz w:val="24"/>
          <w:szCs w:val="24"/>
        </w:rPr>
        <w:t>Seules peuvent participer au présent appel d’offres les personnes physiques ou morales qui :</w:t>
      </w:r>
    </w:p>
    <w:p w:rsidR="008179F7" w:rsidRPr="008179F7" w:rsidRDefault="008179F7" w:rsidP="008179F7">
      <w:pPr>
        <w:numPr>
          <w:ilvl w:val="0"/>
          <w:numId w:val="11"/>
        </w:numPr>
        <w:tabs>
          <w:tab w:val="clear" w:pos="1065"/>
          <w:tab w:val="num" w:pos="850"/>
        </w:tabs>
        <w:ind w:left="850" w:hanging="283"/>
        <w:jc w:val="both"/>
        <w:rPr>
          <w:sz w:val="24"/>
          <w:szCs w:val="24"/>
        </w:rPr>
      </w:pPr>
      <w:r w:rsidRPr="008179F7">
        <w:rPr>
          <w:sz w:val="24"/>
          <w:szCs w:val="24"/>
        </w:rPr>
        <w:t>Justifient des capacités juridiques, techniques  et financières requises ;</w:t>
      </w:r>
    </w:p>
    <w:p w:rsidR="008179F7" w:rsidRPr="008179F7" w:rsidRDefault="008179F7" w:rsidP="008179F7">
      <w:pPr>
        <w:numPr>
          <w:ilvl w:val="0"/>
          <w:numId w:val="11"/>
        </w:numPr>
        <w:tabs>
          <w:tab w:val="clear" w:pos="1065"/>
          <w:tab w:val="num" w:pos="850"/>
        </w:tabs>
        <w:ind w:left="850" w:hanging="283"/>
        <w:jc w:val="both"/>
        <w:rPr>
          <w:sz w:val="24"/>
          <w:szCs w:val="24"/>
        </w:rPr>
      </w:pPr>
      <w:r w:rsidRPr="008179F7">
        <w:rPr>
          <w:sz w:val="24"/>
          <w:szCs w:val="24"/>
        </w:rPr>
        <w:t>Sont en situation fiscale régulière, pour avoir souscrit leurs déclarations et réglé les sommes exigibles ou, à défaut de règlement, constitué des garanties jugées suffisantes pour le comptable chargé du recouvrement ;</w:t>
      </w:r>
    </w:p>
    <w:p w:rsidR="008179F7" w:rsidRPr="008179F7" w:rsidRDefault="008179F7" w:rsidP="008179F7">
      <w:pPr>
        <w:numPr>
          <w:ilvl w:val="0"/>
          <w:numId w:val="11"/>
        </w:numPr>
        <w:tabs>
          <w:tab w:val="clear" w:pos="1065"/>
          <w:tab w:val="num" w:pos="850"/>
        </w:tabs>
        <w:ind w:left="850" w:hanging="283"/>
        <w:jc w:val="both"/>
        <w:rPr>
          <w:sz w:val="24"/>
          <w:szCs w:val="24"/>
        </w:rPr>
      </w:pPr>
      <w:r w:rsidRPr="008179F7">
        <w:rPr>
          <w:sz w:val="24"/>
          <w:szCs w:val="24"/>
        </w:rPr>
        <w:t xml:space="preserve">Sont affiliées à </w:t>
      </w:r>
      <w:smartTag w:uri="urn:schemas-microsoft-com:office:smarttags" w:element="PersonName">
        <w:smartTagPr>
          <w:attr w:name="ProductID" w:val="la CNSS"/>
        </w:smartTagPr>
        <w:r w:rsidRPr="008179F7">
          <w:rPr>
            <w:sz w:val="24"/>
            <w:szCs w:val="24"/>
          </w:rPr>
          <w:t>la CNSS</w:t>
        </w:r>
      </w:smartTag>
      <w:r w:rsidRPr="008179F7">
        <w:rPr>
          <w:sz w:val="24"/>
          <w:szCs w:val="24"/>
        </w:rPr>
        <w:t xml:space="preserve"> et souscrivent régulièrement leurs déclarations de salaire auprès de cet organisme.</w:t>
      </w:r>
    </w:p>
    <w:p w:rsidR="008179F7" w:rsidRPr="008179F7" w:rsidRDefault="008179F7" w:rsidP="008179F7">
      <w:pPr>
        <w:numPr>
          <w:ilvl w:val="0"/>
          <w:numId w:val="36"/>
        </w:numPr>
        <w:tabs>
          <w:tab w:val="clear" w:pos="1069"/>
          <w:tab w:val="num" w:pos="567"/>
        </w:tabs>
        <w:spacing w:before="120"/>
        <w:ind w:left="567" w:hanging="283"/>
        <w:rPr>
          <w:sz w:val="24"/>
          <w:szCs w:val="24"/>
        </w:rPr>
      </w:pPr>
      <w:r w:rsidRPr="008179F7">
        <w:rPr>
          <w:sz w:val="24"/>
          <w:szCs w:val="24"/>
        </w:rPr>
        <w:t>Ne sont pas admises à participer à la présente consultation :</w:t>
      </w:r>
    </w:p>
    <w:p w:rsidR="008179F7" w:rsidRPr="008179F7" w:rsidRDefault="008179F7" w:rsidP="008179F7">
      <w:pPr>
        <w:numPr>
          <w:ilvl w:val="0"/>
          <w:numId w:val="11"/>
        </w:numPr>
        <w:tabs>
          <w:tab w:val="clear" w:pos="1065"/>
          <w:tab w:val="num" w:pos="850"/>
        </w:tabs>
        <w:ind w:left="850" w:hanging="283"/>
        <w:jc w:val="both"/>
        <w:rPr>
          <w:sz w:val="24"/>
          <w:szCs w:val="24"/>
        </w:rPr>
      </w:pPr>
      <w:r w:rsidRPr="008179F7">
        <w:rPr>
          <w:sz w:val="24"/>
          <w:szCs w:val="24"/>
        </w:rPr>
        <w:t>les personnes en liquidations judiciaires ;</w:t>
      </w:r>
    </w:p>
    <w:p w:rsidR="008179F7" w:rsidRPr="008179F7" w:rsidRDefault="008179F7" w:rsidP="008179F7">
      <w:pPr>
        <w:numPr>
          <w:ilvl w:val="0"/>
          <w:numId w:val="11"/>
        </w:numPr>
        <w:tabs>
          <w:tab w:val="clear" w:pos="1065"/>
          <w:tab w:val="num" w:pos="850"/>
        </w:tabs>
        <w:ind w:left="850" w:hanging="283"/>
        <w:jc w:val="both"/>
        <w:rPr>
          <w:sz w:val="24"/>
          <w:szCs w:val="24"/>
        </w:rPr>
      </w:pPr>
      <w:r w:rsidRPr="008179F7">
        <w:rPr>
          <w:sz w:val="24"/>
          <w:szCs w:val="24"/>
        </w:rPr>
        <w:t xml:space="preserve">les personnes en redressement judiciaire, sauf autorisation spéciale délivrée par l’autorité judiciaire compétente; </w:t>
      </w:r>
    </w:p>
    <w:p w:rsidR="008179F7" w:rsidRDefault="008179F7" w:rsidP="00BD56B8">
      <w:pPr>
        <w:numPr>
          <w:ilvl w:val="0"/>
          <w:numId w:val="11"/>
        </w:numPr>
        <w:tabs>
          <w:tab w:val="clear" w:pos="1065"/>
          <w:tab w:val="num" w:pos="850"/>
        </w:tabs>
        <w:ind w:left="850" w:hanging="283"/>
        <w:jc w:val="both"/>
        <w:rPr>
          <w:sz w:val="24"/>
          <w:szCs w:val="24"/>
        </w:rPr>
      </w:pPr>
      <w:r w:rsidRPr="008179F7">
        <w:rPr>
          <w:sz w:val="24"/>
          <w:szCs w:val="24"/>
        </w:rPr>
        <w:t xml:space="preserve">les personnes ayant fait l'objet d'une exclusion temporaire ou définitive prononcée dans les conditions fixées par l'art 24 ou 85 </w:t>
      </w:r>
      <w:r w:rsidR="00BD56B8" w:rsidRPr="008179F7">
        <w:rPr>
          <w:sz w:val="24"/>
          <w:szCs w:val="24"/>
        </w:rPr>
        <w:t xml:space="preserve">du décret </w:t>
      </w:r>
      <w:r w:rsidR="00BD56B8" w:rsidRPr="008179F7">
        <w:rPr>
          <w:b/>
          <w:bCs/>
          <w:sz w:val="24"/>
          <w:szCs w:val="24"/>
        </w:rPr>
        <w:t xml:space="preserve">n°2-06-388 </w:t>
      </w:r>
      <w:r w:rsidR="00BD56B8" w:rsidRPr="008179F7">
        <w:rPr>
          <w:sz w:val="24"/>
          <w:szCs w:val="24"/>
        </w:rPr>
        <w:t>précité,</w:t>
      </w:r>
      <w:r w:rsidRPr="008179F7">
        <w:rPr>
          <w:sz w:val="24"/>
          <w:szCs w:val="24"/>
        </w:rPr>
        <w:t xml:space="preserve"> selon le </w:t>
      </w:r>
      <w:r w:rsidR="00BD56B8" w:rsidRPr="008179F7">
        <w:rPr>
          <w:sz w:val="24"/>
          <w:szCs w:val="24"/>
        </w:rPr>
        <w:t>cas.</w:t>
      </w:r>
    </w:p>
    <w:p w:rsidR="006746F0" w:rsidRDefault="006746F0">
      <w:pPr>
        <w:pStyle w:val="Titre1"/>
      </w:pPr>
      <w:bookmarkStart w:id="12" w:name="_Toc205711934"/>
      <w:r>
        <w:rPr>
          <w:u w:val="single"/>
        </w:rPr>
        <w:lastRenderedPageBreak/>
        <w:t xml:space="preserve">Article 4 </w:t>
      </w:r>
      <w:r>
        <w:t>: Liste des pièc</w:t>
      </w:r>
      <w:r w:rsidR="00C032F9">
        <w:t>es justifiant les capacités et L</w:t>
      </w:r>
      <w:r>
        <w:t>es qualités des concurrents et pièces complémentaires</w:t>
      </w:r>
      <w:bookmarkEnd w:id="10"/>
      <w:bookmarkEnd w:id="11"/>
      <w:bookmarkEnd w:id="12"/>
    </w:p>
    <w:p w:rsidR="006746F0" w:rsidRDefault="006746F0" w:rsidP="008179F7">
      <w:pPr>
        <w:jc w:val="both"/>
        <w:rPr>
          <w:sz w:val="24"/>
          <w:szCs w:val="24"/>
        </w:rPr>
      </w:pPr>
      <w:r>
        <w:rPr>
          <w:sz w:val="24"/>
          <w:szCs w:val="24"/>
        </w:rPr>
        <w:t xml:space="preserve">Conformément aux dispositions  de l’article </w:t>
      </w:r>
      <w:r w:rsidR="008179F7">
        <w:rPr>
          <w:sz w:val="24"/>
          <w:szCs w:val="24"/>
        </w:rPr>
        <w:t>23</w:t>
      </w:r>
      <w:r>
        <w:rPr>
          <w:sz w:val="24"/>
          <w:szCs w:val="24"/>
        </w:rPr>
        <w:t xml:space="preserve"> du décret </w:t>
      </w:r>
      <w:r w:rsidR="00534397">
        <w:rPr>
          <w:sz w:val="24"/>
          <w:szCs w:val="24"/>
        </w:rPr>
        <w:t xml:space="preserve">2-06-388 </w:t>
      </w:r>
      <w:r>
        <w:rPr>
          <w:sz w:val="24"/>
          <w:szCs w:val="24"/>
        </w:rPr>
        <w:t>précité, les pièces à fournir par les concurrents sont :</w:t>
      </w:r>
    </w:p>
    <w:p w:rsidR="00992618" w:rsidRDefault="00992618" w:rsidP="008179F7">
      <w:pPr>
        <w:jc w:val="both"/>
        <w:rPr>
          <w:sz w:val="24"/>
          <w:szCs w:val="24"/>
        </w:rPr>
      </w:pPr>
    </w:p>
    <w:p w:rsidR="008179F7" w:rsidRDefault="008179F7" w:rsidP="008179F7">
      <w:pPr>
        <w:numPr>
          <w:ilvl w:val="0"/>
          <w:numId w:val="34"/>
        </w:numPr>
        <w:spacing w:before="120"/>
        <w:ind w:left="284"/>
        <w:jc w:val="both"/>
        <w:rPr>
          <w:u w:val="single"/>
        </w:rPr>
      </w:pPr>
      <w:r w:rsidRPr="008179F7">
        <w:rPr>
          <w:b/>
          <w:sz w:val="24"/>
          <w:u w:val="single"/>
        </w:rPr>
        <w:t>Un dossier administratif comprenant</w:t>
      </w:r>
      <w:r>
        <w:rPr>
          <w:u w:val="single"/>
        </w:rPr>
        <w:t> :</w:t>
      </w:r>
    </w:p>
    <w:p w:rsidR="008179F7" w:rsidRPr="009B29E2" w:rsidRDefault="008179F7" w:rsidP="008179F7">
      <w:pPr>
        <w:numPr>
          <w:ilvl w:val="0"/>
          <w:numId w:val="9"/>
        </w:numPr>
        <w:tabs>
          <w:tab w:val="num" w:pos="993"/>
        </w:tabs>
        <w:ind w:left="992"/>
        <w:jc w:val="both"/>
        <w:rPr>
          <w:sz w:val="24"/>
          <w:szCs w:val="24"/>
        </w:rPr>
      </w:pPr>
      <w:r w:rsidRPr="009B29E2">
        <w:rPr>
          <w:sz w:val="24"/>
          <w:szCs w:val="24"/>
        </w:rPr>
        <w:t xml:space="preserve">La déclaration sur l’honneur comportant les indications et les engagements précisées au § A 1 de l’article 23 du décret </w:t>
      </w:r>
      <w:r w:rsidRPr="009B29E2">
        <w:rPr>
          <w:b/>
          <w:bCs/>
          <w:sz w:val="24"/>
          <w:szCs w:val="24"/>
        </w:rPr>
        <w:t xml:space="preserve"> n°2-06-388 </w:t>
      </w:r>
      <w:r w:rsidRPr="009B29E2">
        <w:rPr>
          <w:sz w:val="24"/>
          <w:szCs w:val="24"/>
        </w:rPr>
        <w:t>précité ;</w:t>
      </w:r>
    </w:p>
    <w:p w:rsidR="008179F7" w:rsidRPr="009B29E2" w:rsidRDefault="008179F7" w:rsidP="008179F7">
      <w:pPr>
        <w:numPr>
          <w:ilvl w:val="0"/>
          <w:numId w:val="9"/>
        </w:numPr>
        <w:tabs>
          <w:tab w:val="num" w:pos="993"/>
        </w:tabs>
        <w:ind w:left="992"/>
        <w:jc w:val="both"/>
        <w:rPr>
          <w:sz w:val="24"/>
          <w:szCs w:val="24"/>
        </w:rPr>
      </w:pPr>
      <w:r w:rsidRPr="009B29E2">
        <w:rPr>
          <w:sz w:val="24"/>
          <w:szCs w:val="24"/>
        </w:rPr>
        <w:t xml:space="preserve">La ou les pièces justifiant les pouvoirs conférés à la personne agissant au nom du concurrent précisées au § A 2 de l’article 23 du décret </w:t>
      </w:r>
      <w:r w:rsidRPr="009B29E2">
        <w:rPr>
          <w:b/>
          <w:bCs/>
          <w:sz w:val="24"/>
          <w:szCs w:val="24"/>
        </w:rPr>
        <w:t xml:space="preserve"> n°2-06-388 </w:t>
      </w:r>
      <w:r w:rsidRPr="009B29E2">
        <w:rPr>
          <w:sz w:val="24"/>
          <w:szCs w:val="24"/>
        </w:rPr>
        <w:t>précité ;</w:t>
      </w:r>
    </w:p>
    <w:p w:rsidR="008179F7" w:rsidRPr="009B29E2" w:rsidRDefault="008179F7" w:rsidP="008179F7">
      <w:pPr>
        <w:numPr>
          <w:ilvl w:val="0"/>
          <w:numId w:val="9"/>
        </w:numPr>
        <w:tabs>
          <w:tab w:val="num" w:pos="993"/>
        </w:tabs>
        <w:ind w:left="992"/>
        <w:jc w:val="both"/>
        <w:rPr>
          <w:sz w:val="24"/>
          <w:szCs w:val="24"/>
        </w:rPr>
      </w:pPr>
      <w:r w:rsidRPr="009B29E2">
        <w:rPr>
          <w:sz w:val="24"/>
          <w:szCs w:val="24"/>
        </w:rPr>
        <w:t> L’attestation  ou copie certifiée conforme délivrée depuis moins d’un an par l'administration compétente du lieu d’imposition certifiant que le concurrent est en situation fiscale régulière. Cette attestation doit mentionner l’activité au titre de laquelle le concurrent est imposé ;</w:t>
      </w:r>
    </w:p>
    <w:p w:rsidR="008179F7" w:rsidRPr="009B29E2" w:rsidRDefault="008179F7" w:rsidP="008179F7">
      <w:pPr>
        <w:numPr>
          <w:ilvl w:val="0"/>
          <w:numId w:val="9"/>
        </w:numPr>
        <w:tabs>
          <w:tab w:val="num" w:pos="993"/>
        </w:tabs>
        <w:ind w:left="992"/>
        <w:jc w:val="both"/>
        <w:rPr>
          <w:sz w:val="24"/>
          <w:szCs w:val="24"/>
        </w:rPr>
      </w:pPr>
      <w:r w:rsidRPr="009B29E2">
        <w:rPr>
          <w:sz w:val="24"/>
          <w:szCs w:val="24"/>
        </w:rPr>
        <w:t xml:space="preserve">L’attestation ou copie certifiée conforme délivrée depuis moins d’un an par </w:t>
      </w:r>
      <w:smartTag w:uri="urn:schemas-microsoft-com:office:smarttags" w:element="PersonName">
        <w:smartTagPr>
          <w:attr w:name="ProductID" w:val="la CNSS"/>
        </w:smartTagPr>
        <w:r w:rsidRPr="009B29E2">
          <w:rPr>
            <w:sz w:val="24"/>
            <w:szCs w:val="24"/>
          </w:rPr>
          <w:t>la CNSS</w:t>
        </w:r>
      </w:smartTag>
      <w:r w:rsidRPr="009B29E2">
        <w:rPr>
          <w:sz w:val="24"/>
          <w:szCs w:val="24"/>
        </w:rPr>
        <w:t xml:space="preserve"> certifiant que le concurrent est en situation régulière envers cet organisme;</w:t>
      </w:r>
    </w:p>
    <w:p w:rsidR="008179F7" w:rsidRPr="009B29E2" w:rsidRDefault="008179F7" w:rsidP="008179F7">
      <w:pPr>
        <w:numPr>
          <w:ilvl w:val="0"/>
          <w:numId w:val="9"/>
        </w:numPr>
        <w:tabs>
          <w:tab w:val="num" w:pos="993"/>
        </w:tabs>
        <w:ind w:left="992"/>
        <w:jc w:val="both"/>
        <w:rPr>
          <w:sz w:val="24"/>
          <w:szCs w:val="24"/>
        </w:rPr>
      </w:pPr>
      <w:r w:rsidRPr="009B29E2">
        <w:rPr>
          <w:sz w:val="24"/>
          <w:szCs w:val="24"/>
        </w:rPr>
        <w:t>Le récépissé du cautionnement provisoire ou l’attestation de la caution personnelle et solidaire qui en tient lieu;</w:t>
      </w:r>
    </w:p>
    <w:p w:rsidR="008179F7" w:rsidRDefault="009B44A2" w:rsidP="008179F7">
      <w:pPr>
        <w:numPr>
          <w:ilvl w:val="0"/>
          <w:numId w:val="9"/>
        </w:numPr>
        <w:tabs>
          <w:tab w:val="num" w:pos="993"/>
        </w:tabs>
        <w:ind w:left="992"/>
        <w:jc w:val="both"/>
        <w:rPr>
          <w:sz w:val="24"/>
          <w:szCs w:val="24"/>
        </w:rPr>
      </w:pPr>
      <w:r>
        <w:rPr>
          <w:sz w:val="24"/>
          <w:szCs w:val="24"/>
        </w:rPr>
        <w:t xml:space="preserve">Certificat d’immatriculation au </w:t>
      </w:r>
      <w:r w:rsidR="00733A12">
        <w:rPr>
          <w:sz w:val="24"/>
          <w:szCs w:val="24"/>
        </w:rPr>
        <w:t>Registre du C</w:t>
      </w:r>
      <w:r w:rsidR="008179F7" w:rsidRPr="009B29E2">
        <w:rPr>
          <w:sz w:val="24"/>
          <w:szCs w:val="24"/>
        </w:rPr>
        <w:t>ommerce</w:t>
      </w:r>
    </w:p>
    <w:p w:rsidR="00C22B7B" w:rsidRPr="009B29E2" w:rsidRDefault="00C22B7B" w:rsidP="00C22B7B">
      <w:pPr>
        <w:tabs>
          <w:tab w:val="num" w:pos="993"/>
        </w:tabs>
        <w:ind w:left="992"/>
        <w:jc w:val="both"/>
        <w:rPr>
          <w:sz w:val="24"/>
          <w:szCs w:val="24"/>
        </w:rPr>
      </w:pPr>
    </w:p>
    <w:p w:rsidR="008179F7" w:rsidRPr="00140896" w:rsidRDefault="008179F7" w:rsidP="008179F7">
      <w:pPr>
        <w:ind w:left="632"/>
        <w:jc w:val="both"/>
        <w:rPr>
          <w:i/>
          <w:iCs/>
          <w:sz w:val="16"/>
          <w:szCs w:val="16"/>
          <w:u w:val="single"/>
        </w:rPr>
      </w:pPr>
    </w:p>
    <w:p w:rsidR="008179F7" w:rsidRPr="009B29E2" w:rsidRDefault="008179F7" w:rsidP="00D67AE9">
      <w:pPr>
        <w:ind w:left="632"/>
        <w:jc w:val="both"/>
        <w:rPr>
          <w:b/>
          <w:bCs/>
          <w:sz w:val="24"/>
          <w:szCs w:val="24"/>
        </w:rPr>
      </w:pPr>
      <w:r w:rsidRPr="009B29E2">
        <w:rPr>
          <w:i/>
          <w:iCs/>
          <w:sz w:val="24"/>
          <w:szCs w:val="24"/>
          <w:u w:val="single"/>
        </w:rPr>
        <w:t>NB</w:t>
      </w:r>
      <w:r w:rsidRPr="009B29E2">
        <w:rPr>
          <w:sz w:val="24"/>
          <w:szCs w:val="24"/>
        </w:rPr>
        <w:t xml:space="preserve"> </w:t>
      </w:r>
      <w:r w:rsidRPr="009B29E2">
        <w:rPr>
          <w:b/>
          <w:bCs/>
          <w:sz w:val="24"/>
          <w:szCs w:val="24"/>
        </w:rPr>
        <w:t>Les concurrents non installés au Maroc doivent fournir l'équivalent des pièces visées aux paragraphes c,</w:t>
      </w:r>
      <w:r w:rsidR="00D67AE9">
        <w:rPr>
          <w:b/>
          <w:bCs/>
          <w:sz w:val="24"/>
          <w:szCs w:val="24"/>
        </w:rPr>
        <w:t xml:space="preserve"> </w:t>
      </w:r>
      <w:r w:rsidRPr="009B29E2">
        <w:rPr>
          <w:b/>
          <w:bCs/>
          <w:sz w:val="24"/>
          <w:szCs w:val="24"/>
        </w:rPr>
        <w:t>d et f  ci–dessus, et à défaut une déclaration faite devant une autorité judiciaire ou administrative, un notaire ou un organisme professionnel qualifié lorsque de tels documents ne sont pas délivrés par leur pays d'origine.</w:t>
      </w:r>
    </w:p>
    <w:p w:rsidR="006746F0" w:rsidRDefault="006746F0" w:rsidP="00140896">
      <w:pPr>
        <w:numPr>
          <w:ilvl w:val="0"/>
          <w:numId w:val="34"/>
        </w:numPr>
        <w:spacing w:before="120" w:after="60"/>
        <w:ind w:left="283" w:hanging="357"/>
        <w:jc w:val="both"/>
        <w:rPr>
          <w:b/>
          <w:sz w:val="24"/>
          <w:u w:val="single"/>
        </w:rPr>
      </w:pPr>
      <w:r>
        <w:rPr>
          <w:b/>
          <w:sz w:val="24"/>
          <w:u w:val="single"/>
        </w:rPr>
        <w:t>Un dossier technique comprenant :</w:t>
      </w:r>
    </w:p>
    <w:p w:rsidR="009B29E2" w:rsidRPr="00140896" w:rsidRDefault="009B29E2" w:rsidP="004C29AD">
      <w:pPr>
        <w:numPr>
          <w:ilvl w:val="0"/>
          <w:numId w:val="42"/>
        </w:numPr>
        <w:jc w:val="both"/>
        <w:rPr>
          <w:spacing w:val="-6"/>
          <w:sz w:val="24"/>
          <w:szCs w:val="24"/>
        </w:rPr>
      </w:pPr>
      <w:r w:rsidRPr="00140896">
        <w:rPr>
          <w:spacing w:val="-6"/>
          <w:sz w:val="24"/>
          <w:szCs w:val="24"/>
        </w:rPr>
        <w:t>Une note indiquant les moyens humains et techniques du concurrent, le lieu, la date, la nature et l’importance des prestations qu’il a exécutées ou à l’exécution desquelles il a participé ;</w:t>
      </w:r>
    </w:p>
    <w:p w:rsidR="009B29E2" w:rsidRDefault="009B29E2" w:rsidP="004C29AD">
      <w:pPr>
        <w:numPr>
          <w:ilvl w:val="0"/>
          <w:numId w:val="42"/>
        </w:numPr>
        <w:jc w:val="both"/>
        <w:rPr>
          <w:sz w:val="24"/>
          <w:szCs w:val="24"/>
        </w:rPr>
      </w:pPr>
      <w:r w:rsidRPr="00EA4F88">
        <w:rPr>
          <w:sz w:val="24"/>
          <w:szCs w:val="24"/>
        </w:rPr>
        <w:t>Les attestations délivrées par les maîtres d’ouvrages  sous la direction desquels les dites prestations ont été exécutées ou par les bénéficiaires publics ou privés des dites prestations. Chaque attestation précise notamment la nature des prestations, le montant, les délais et les dates de réalisation, l’appréciation, le nom et la qualité du signataire.</w:t>
      </w:r>
    </w:p>
    <w:p w:rsidR="004C29AD" w:rsidRPr="004C29AD" w:rsidRDefault="004C29AD" w:rsidP="00D71B83">
      <w:pPr>
        <w:numPr>
          <w:ilvl w:val="0"/>
          <w:numId w:val="34"/>
        </w:numPr>
        <w:tabs>
          <w:tab w:val="num" w:pos="284"/>
        </w:tabs>
        <w:spacing w:before="120" w:after="60"/>
        <w:ind w:left="283" w:hanging="357"/>
        <w:jc w:val="both"/>
        <w:rPr>
          <w:b/>
          <w:sz w:val="24"/>
          <w:u w:val="single"/>
        </w:rPr>
      </w:pPr>
      <w:r w:rsidRPr="004C29AD">
        <w:rPr>
          <w:b/>
          <w:sz w:val="24"/>
          <w:u w:val="single"/>
        </w:rPr>
        <w:t>Un</w:t>
      </w:r>
      <w:r w:rsidR="00D71B83">
        <w:rPr>
          <w:b/>
          <w:sz w:val="24"/>
          <w:u w:val="single"/>
        </w:rPr>
        <w:t xml:space="preserve"> dossi</w:t>
      </w:r>
      <w:r w:rsidRPr="004C29AD">
        <w:rPr>
          <w:b/>
          <w:sz w:val="24"/>
          <w:u w:val="single"/>
        </w:rPr>
        <w:t>e</w:t>
      </w:r>
      <w:r w:rsidR="00D71B83">
        <w:rPr>
          <w:b/>
          <w:sz w:val="24"/>
          <w:u w:val="single"/>
        </w:rPr>
        <w:t xml:space="preserve">r additif </w:t>
      </w:r>
      <w:r w:rsidRPr="004C29AD">
        <w:rPr>
          <w:b/>
          <w:sz w:val="24"/>
          <w:u w:val="single"/>
        </w:rPr>
        <w:t>comprenant :</w:t>
      </w:r>
    </w:p>
    <w:p w:rsidR="00D71B83" w:rsidRPr="008E2C22" w:rsidRDefault="00D71B83" w:rsidP="00E430A0">
      <w:pPr>
        <w:numPr>
          <w:ilvl w:val="0"/>
          <w:numId w:val="43"/>
        </w:numPr>
        <w:jc w:val="both"/>
        <w:rPr>
          <w:sz w:val="24"/>
        </w:rPr>
      </w:pPr>
      <w:r w:rsidRPr="006C4DE6">
        <w:rPr>
          <w:sz w:val="24"/>
          <w:szCs w:val="24"/>
        </w:rPr>
        <w:t>Attestation d'agrément du constructeur relative au matériel demandé par le présent appel d'offres</w:t>
      </w:r>
      <w:r>
        <w:rPr>
          <w:sz w:val="24"/>
          <w:szCs w:val="24"/>
        </w:rPr>
        <w:t>.</w:t>
      </w:r>
    </w:p>
    <w:p w:rsidR="008E2C22" w:rsidRPr="005B55E0" w:rsidRDefault="008E2C22" w:rsidP="008E2C22">
      <w:pPr>
        <w:numPr>
          <w:ilvl w:val="0"/>
          <w:numId w:val="42"/>
        </w:numPr>
        <w:jc w:val="both"/>
        <w:rPr>
          <w:spacing w:val="-6"/>
          <w:sz w:val="24"/>
          <w:szCs w:val="24"/>
        </w:rPr>
      </w:pPr>
      <w:r w:rsidRPr="005B55E0">
        <w:rPr>
          <w:spacing w:val="-6"/>
          <w:sz w:val="24"/>
          <w:szCs w:val="24"/>
        </w:rPr>
        <w:t>Les prospectus ou notices concernant le matériel proposé par les concurrents qui doivent :</w:t>
      </w:r>
    </w:p>
    <w:p w:rsidR="008E2C22" w:rsidRPr="005B55E0" w:rsidRDefault="00CA3CB3" w:rsidP="005B55E0">
      <w:pPr>
        <w:ind w:left="360"/>
        <w:jc w:val="both"/>
        <w:rPr>
          <w:spacing w:val="-6"/>
          <w:sz w:val="24"/>
          <w:szCs w:val="24"/>
        </w:rPr>
      </w:pPr>
      <w:r w:rsidRPr="005B55E0">
        <w:rPr>
          <w:spacing w:val="-6"/>
          <w:sz w:val="24"/>
          <w:szCs w:val="24"/>
        </w:rPr>
        <w:t xml:space="preserve">             -  </w:t>
      </w:r>
      <w:r w:rsidR="008E2C22" w:rsidRPr="005B55E0">
        <w:rPr>
          <w:spacing w:val="-6"/>
          <w:sz w:val="24"/>
          <w:szCs w:val="24"/>
        </w:rPr>
        <w:t xml:space="preserve">être en langue française et bien présentés avec des intercalaires entre articles </w:t>
      </w:r>
    </w:p>
    <w:p w:rsidR="008E2C22" w:rsidRPr="005B55E0" w:rsidRDefault="00CA3CB3" w:rsidP="009541CC">
      <w:pPr>
        <w:ind w:left="360"/>
        <w:jc w:val="both"/>
        <w:rPr>
          <w:spacing w:val="-6"/>
          <w:sz w:val="24"/>
          <w:szCs w:val="24"/>
        </w:rPr>
      </w:pPr>
      <w:r w:rsidRPr="005B55E0">
        <w:rPr>
          <w:spacing w:val="-6"/>
          <w:sz w:val="24"/>
          <w:szCs w:val="24"/>
        </w:rPr>
        <w:t xml:space="preserve">             -  </w:t>
      </w:r>
      <w:r w:rsidR="008E2C22" w:rsidRPr="005B55E0">
        <w:rPr>
          <w:spacing w:val="-6"/>
          <w:sz w:val="24"/>
          <w:szCs w:val="24"/>
        </w:rPr>
        <w:t xml:space="preserve">préciser de manière claire les caractéristiques et spécification du matériel proposé  </w:t>
      </w:r>
    </w:p>
    <w:p w:rsidR="00CA3CB3" w:rsidRPr="005B55E0" w:rsidRDefault="005B55E0" w:rsidP="00CA3CB3">
      <w:pPr>
        <w:numPr>
          <w:ilvl w:val="0"/>
          <w:numId w:val="42"/>
        </w:numPr>
        <w:jc w:val="both"/>
        <w:rPr>
          <w:spacing w:val="-6"/>
          <w:sz w:val="24"/>
          <w:szCs w:val="24"/>
        </w:rPr>
      </w:pPr>
      <w:r>
        <w:rPr>
          <w:spacing w:val="-6"/>
          <w:sz w:val="24"/>
          <w:szCs w:val="24"/>
        </w:rPr>
        <w:t xml:space="preserve">  </w:t>
      </w:r>
      <w:r w:rsidR="00CA3CB3" w:rsidRPr="005B55E0">
        <w:rPr>
          <w:spacing w:val="-6"/>
          <w:sz w:val="24"/>
          <w:szCs w:val="24"/>
        </w:rPr>
        <w:t>Un tableau comparatif des caractéristiques et spécifications présentées par le concurrent avec celles exigées par le CPS conformément au modèle annexé au dossier d’appel d’offres.</w:t>
      </w:r>
    </w:p>
    <w:p w:rsidR="008E2C22" w:rsidRDefault="008E2C22" w:rsidP="008E2C22">
      <w:pPr>
        <w:jc w:val="both"/>
        <w:rPr>
          <w:sz w:val="24"/>
        </w:rPr>
      </w:pPr>
    </w:p>
    <w:p w:rsidR="006746F0" w:rsidRDefault="006746F0">
      <w:pPr>
        <w:pStyle w:val="Titre1"/>
        <w:rPr>
          <w:kern w:val="0"/>
        </w:rPr>
      </w:pPr>
      <w:bookmarkStart w:id="13" w:name="_Toc516564207"/>
      <w:bookmarkStart w:id="14" w:name="_Toc9051999"/>
      <w:bookmarkStart w:id="15" w:name="_Toc205711935"/>
      <w:r>
        <w:rPr>
          <w:kern w:val="0"/>
          <w:u w:val="single"/>
        </w:rPr>
        <w:t>Article 5</w:t>
      </w:r>
      <w:r>
        <w:rPr>
          <w:kern w:val="0"/>
        </w:rPr>
        <w:t> : Composition du dossier d’appel d’offres</w:t>
      </w:r>
      <w:bookmarkEnd w:id="13"/>
      <w:bookmarkEnd w:id="14"/>
      <w:bookmarkEnd w:id="15"/>
    </w:p>
    <w:p w:rsidR="006746F0" w:rsidRDefault="006746F0" w:rsidP="009B29E2">
      <w:pPr>
        <w:rPr>
          <w:sz w:val="24"/>
          <w:szCs w:val="24"/>
        </w:rPr>
      </w:pPr>
      <w:r>
        <w:rPr>
          <w:sz w:val="24"/>
          <w:szCs w:val="24"/>
        </w:rPr>
        <w:t xml:space="preserve">Conformément aux dispositions de l’article </w:t>
      </w:r>
      <w:r w:rsidR="009B29E2">
        <w:rPr>
          <w:sz w:val="24"/>
          <w:szCs w:val="24"/>
        </w:rPr>
        <w:t>19</w:t>
      </w:r>
      <w:r>
        <w:rPr>
          <w:sz w:val="24"/>
          <w:szCs w:val="24"/>
        </w:rPr>
        <w:t xml:space="preserve"> du décret n° </w:t>
      </w:r>
      <w:r w:rsidR="00534397">
        <w:rPr>
          <w:sz w:val="24"/>
          <w:szCs w:val="24"/>
        </w:rPr>
        <w:t xml:space="preserve">2-06-388 </w:t>
      </w:r>
      <w:r>
        <w:rPr>
          <w:sz w:val="24"/>
          <w:szCs w:val="24"/>
        </w:rPr>
        <w:t>précité, le dossier d’appel d’offres comprend :</w:t>
      </w:r>
    </w:p>
    <w:p w:rsidR="006746F0" w:rsidRDefault="00311FCE">
      <w:pPr>
        <w:numPr>
          <w:ilvl w:val="0"/>
          <w:numId w:val="11"/>
        </w:numPr>
        <w:spacing w:before="120"/>
        <w:ind w:left="1060" w:hanging="357"/>
        <w:jc w:val="both"/>
        <w:rPr>
          <w:sz w:val="24"/>
        </w:rPr>
      </w:pPr>
      <w:r>
        <w:rPr>
          <w:sz w:val="24"/>
        </w:rPr>
        <w:lastRenderedPageBreak/>
        <w:t>C</w:t>
      </w:r>
      <w:r w:rsidR="006746F0">
        <w:rPr>
          <w:sz w:val="24"/>
        </w:rPr>
        <w:t>opie de l’avis d’appel d’offres,</w:t>
      </w:r>
    </w:p>
    <w:p w:rsidR="006746F0" w:rsidRDefault="00311FCE">
      <w:pPr>
        <w:numPr>
          <w:ilvl w:val="0"/>
          <w:numId w:val="11"/>
        </w:numPr>
        <w:jc w:val="both"/>
        <w:rPr>
          <w:sz w:val="24"/>
        </w:rPr>
      </w:pPr>
      <w:r>
        <w:rPr>
          <w:sz w:val="24"/>
        </w:rPr>
        <w:t>U</w:t>
      </w:r>
      <w:r w:rsidR="006746F0">
        <w:rPr>
          <w:sz w:val="24"/>
        </w:rPr>
        <w:t>n exemplaire du cahier des prescriptions spéciales </w:t>
      </w:r>
      <w:r w:rsidR="00EA2331">
        <w:rPr>
          <w:sz w:val="24"/>
        </w:rPr>
        <w:t xml:space="preserve">signé et paraphé </w:t>
      </w:r>
      <w:r w:rsidR="006746F0">
        <w:rPr>
          <w:sz w:val="24"/>
        </w:rPr>
        <w:t xml:space="preserve"> </w:t>
      </w:r>
    </w:p>
    <w:p w:rsidR="006746F0" w:rsidRDefault="006746F0">
      <w:pPr>
        <w:numPr>
          <w:ilvl w:val="0"/>
          <w:numId w:val="11"/>
        </w:numPr>
        <w:jc w:val="both"/>
        <w:rPr>
          <w:sz w:val="24"/>
        </w:rPr>
      </w:pPr>
      <w:r>
        <w:rPr>
          <w:sz w:val="24"/>
        </w:rPr>
        <w:t>Le modèle de l’acte d’engagement ;</w:t>
      </w:r>
    </w:p>
    <w:p w:rsidR="006746F0" w:rsidRDefault="006746F0">
      <w:pPr>
        <w:numPr>
          <w:ilvl w:val="0"/>
          <w:numId w:val="11"/>
        </w:numPr>
        <w:jc w:val="both"/>
        <w:rPr>
          <w:i/>
          <w:sz w:val="24"/>
        </w:rPr>
      </w:pPr>
      <w:r>
        <w:rPr>
          <w:sz w:val="24"/>
        </w:rPr>
        <w:t>le bordereau des prix et le détail estimatif</w:t>
      </w:r>
    </w:p>
    <w:p w:rsidR="006746F0" w:rsidRDefault="006746F0">
      <w:pPr>
        <w:numPr>
          <w:ilvl w:val="0"/>
          <w:numId w:val="11"/>
        </w:numPr>
        <w:jc w:val="both"/>
        <w:rPr>
          <w:i/>
          <w:sz w:val="24"/>
        </w:rPr>
      </w:pPr>
      <w:r>
        <w:rPr>
          <w:sz w:val="24"/>
        </w:rPr>
        <w:t>Le modèle de déclaration sur l’honneur ;</w:t>
      </w:r>
    </w:p>
    <w:p w:rsidR="006746F0" w:rsidRDefault="006746F0">
      <w:pPr>
        <w:numPr>
          <w:ilvl w:val="0"/>
          <w:numId w:val="11"/>
        </w:numPr>
        <w:jc w:val="both"/>
        <w:rPr>
          <w:i/>
          <w:sz w:val="24"/>
        </w:rPr>
      </w:pPr>
      <w:r>
        <w:rPr>
          <w:sz w:val="24"/>
        </w:rPr>
        <w:t>Le présent règlement de la consultation</w:t>
      </w:r>
      <w:r w:rsidR="00C22B7B">
        <w:rPr>
          <w:sz w:val="24"/>
        </w:rPr>
        <w:t xml:space="preserve"> signé et paraphé  </w:t>
      </w:r>
      <w:r>
        <w:rPr>
          <w:sz w:val="24"/>
        </w:rPr>
        <w:t> ;</w:t>
      </w:r>
    </w:p>
    <w:p w:rsidR="006746F0" w:rsidRDefault="006746F0">
      <w:pPr>
        <w:pStyle w:val="Titre1"/>
      </w:pPr>
      <w:bookmarkStart w:id="16" w:name="_Toc516564208"/>
      <w:bookmarkStart w:id="17" w:name="_Toc9052000"/>
      <w:bookmarkStart w:id="18" w:name="_Toc205711936"/>
      <w:r>
        <w:rPr>
          <w:u w:val="single"/>
        </w:rPr>
        <w:t>Article 6 </w:t>
      </w:r>
      <w:r w:rsidR="00BD56B8">
        <w:rPr>
          <w:u w:val="single"/>
        </w:rPr>
        <w:t xml:space="preserve">: </w:t>
      </w:r>
      <w:r w:rsidR="00BD56B8">
        <w:t>MODIFICATION</w:t>
      </w:r>
      <w:r>
        <w:t xml:space="preserve"> dans le dossier d’appel d’offres</w:t>
      </w:r>
      <w:bookmarkEnd w:id="16"/>
      <w:bookmarkEnd w:id="17"/>
      <w:bookmarkEnd w:id="18"/>
    </w:p>
    <w:p w:rsidR="006746F0" w:rsidRDefault="006746F0" w:rsidP="009B29E2">
      <w:pPr>
        <w:tabs>
          <w:tab w:val="num" w:pos="851"/>
        </w:tabs>
        <w:jc w:val="both"/>
        <w:rPr>
          <w:sz w:val="24"/>
        </w:rPr>
      </w:pPr>
      <w:r>
        <w:rPr>
          <w:sz w:val="24"/>
        </w:rPr>
        <w:t xml:space="preserve">Conformément aux dispositions de l’article </w:t>
      </w:r>
      <w:r w:rsidR="009B29E2">
        <w:rPr>
          <w:sz w:val="24"/>
        </w:rPr>
        <w:t>19</w:t>
      </w:r>
      <w:r>
        <w:rPr>
          <w:sz w:val="24"/>
        </w:rPr>
        <w:t xml:space="preserve"> § </w:t>
      </w:r>
      <w:r w:rsidR="009B29E2">
        <w:rPr>
          <w:sz w:val="24"/>
        </w:rPr>
        <w:t>5</w:t>
      </w:r>
      <w:r>
        <w:rPr>
          <w:sz w:val="24"/>
        </w:rPr>
        <w:t xml:space="preserve"> du décret n° </w:t>
      </w:r>
      <w:r w:rsidR="00534397">
        <w:rPr>
          <w:sz w:val="24"/>
        </w:rPr>
        <w:t xml:space="preserve">2-06-388 </w:t>
      </w:r>
      <w:r>
        <w:rPr>
          <w:sz w:val="24"/>
        </w:rPr>
        <w:t>précité, des modifications peuvent être introduites dans le dossier d’appel d’offres. Ces modifications ne peuvent en aucun changer l’objet du marché.</w:t>
      </w:r>
    </w:p>
    <w:p w:rsidR="006746F0" w:rsidRDefault="006746F0" w:rsidP="00B85619">
      <w:pPr>
        <w:pStyle w:val="Corpsdetexte3"/>
        <w:tabs>
          <w:tab w:val="num" w:pos="851"/>
        </w:tabs>
        <w:spacing w:before="120"/>
      </w:pPr>
      <w:r>
        <w:t xml:space="preserve">Si des modifications sont introduites dans le dossier d’appel d’offres, elles seront communiquées à tous les concurrents ayant retiré ledit dossier </w:t>
      </w:r>
      <w:r w:rsidR="00B85619">
        <w:t>et introduites dans le</w:t>
      </w:r>
      <w:r w:rsidR="00956DF0">
        <w:t>s dossiers mis à la disposition</w:t>
      </w:r>
      <w:r w:rsidR="00B85619">
        <w:t xml:space="preserve"> des autres </w:t>
      </w:r>
      <w:r w:rsidR="00B47447">
        <w:t>concurrents, suffisamment</w:t>
      </w:r>
      <w:r>
        <w:t xml:space="preserve"> à l’avance et en tout cas avant la date d’ouverture prévue pour la réunion de la commission d’appel d’offres.</w:t>
      </w:r>
    </w:p>
    <w:p w:rsidR="006746F0" w:rsidRDefault="006746F0" w:rsidP="009B29E2">
      <w:pPr>
        <w:pStyle w:val="Corpsdetexte3"/>
        <w:tabs>
          <w:tab w:val="num" w:pos="851"/>
        </w:tabs>
        <w:spacing w:before="120"/>
      </w:pPr>
      <w:r>
        <w:t>Lorsque ces modifications nécessitent le report de la date d’ouverture prévue pour la réunion de la commission d’appel d’offres, ce report sera publié conformément aux dispositions du §</w:t>
      </w:r>
      <w:r w:rsidR="009B29E2">
        <w:t>5</w:t>
      </w:r>
      <w:r>
        <w:t xml:space="preserve"> de l’article </w:t>
      </w:r>
      <w:r w:rsidR="009B29E2">
        <w:t>19</w:t>
      </w:r>
      <w:r>
        <w:t xml:space="preserve">du décret n° </w:t>
      </w:r>
      <w:r w:rsidR="00534397">
        <w:t xml:space="preserve">2-06-388 </w:t>
      </w:r>
      <w:r>
        <w:t>précité.</w:t>
      </w:r>
    </w:p>
    <w:p w:rsidR="006746F0" w:rsidRDefault="006746F0">
      <w:pPr>
        <w:pStyle w:val="Titre1"/>
        <w:rPr>
          <w:kern w:val="0"/>
        </w:rPr>
      </w:pPr>
      <w:bookmarkStart w:id="19" w:name="_Toc516564209"/>
      <w:bookmarkStart w:id="20" w:name="_Toc9052001"/>
      <w:bookmarkStart w:id="21" w:name="_Toc205711937"/>
      <w:r>
        <w:rPr>
          <w:kern w:val="0"/>
          <w:u w:val="single"/>
        </w:rPr>
        <w:t>Article 7</w:t>
      </w:r>
      <w:r>
        <w:rPr>
          <w:kern w:val="0"/>
        </w:rPr>
        <w:t> : Répartition en lots</w:t>
      </w:r>
      <w:bookmarkEnd w:id="19"/>
      <w:bookmarkEnd w:id="20"/>
      <w:bookmarkEnd w:id="21"/>
    </w:p>
    <w:p w:rsidR="006746F0" w:rsidRDefault="006746F0">
      <w:pPr>
        <w:jc w:val="both"/>
        <w:rPr>
          <w:sz w:val="24"/>
        </w:rPr>
      </w:pPr>
      <w:r>
        <w:rPr>
          <w:sz w:val="24"/>
        </w:rPr>
        <w:t>Le présent appel d’offres concerne un marché lancé en lot unique</w:t>
      </w:r>
    </w:p>
    <w:p w:rsidR="006746F0" w:rsidRDefault="006746F0" w:rsidP="00A44E22">
      <w:pPr>
        <w:pStyle w:val="Titre1"/>
        <w:tabs>
          <w:tab w:val="left" w:pos="7140"/>
        </w:tabs>
        <w:rPr>
          <w:kern w:val="0"/>
        </w:rPr>
      </w:pPr>
      <w:bookmarkStart w:id="22" w:name="_Toc516564210"/>
      <w:bookmarkStart w:id="23" w:name="_Toc9052002"/>
      <w:bookmarkStart w:id="24" w:name="_Toc205711938"/>
      <w:r>
        <w:rPr>
          <w:kern w:val="0"/>
          <w:u w:val="single"/>
        </w:rPr>
        <w:t>Article 8</w:t>
      </w:r>
      <w:r>
        <w:rPr>
          <w:kern w:val="0"/>
        </w:rPr>
        <w:t> : Retrait des dossiers d’appel d’offres</w:t>
      </w:r>
      <w:bookmarkEnd w:id="22"/>
      <w:bookmarkEnd w:id="23"/>
      <w:bookmarkEnd w:id="24"/>
      <w:r w:rsidR="00A44E22">
        <w:rPr>
          <w:kern w:val="0"/>
        </w:rPr>
        <w:tab/>
      </w:r>
    </w:p>
    <w:p w:rsidR="00BD56B8" w:rsidRDefault="007D40A1" w:rsidP="000043FA">
      <w:pPr>
        <w:pStyle w:val="Corpsdetexte2"/>
        <w:rPr>
          <w:b w:val="0"/>
        </w:rPr>
      </w:pPr>
      <w:r>
        <w:rPr>
          <w:b w:val="0"/>
        </w:rPr>
        <w:t xml:space="preserve">Conformément aux dispositions de l’article 19 </w:t>
      </w:r>
      <w:r>
        <w:t xml:space="preserve">§ 4 </w:t>
      </w:r>
      <w:r>
        <w:rPr>
          <w:b w:val="0"/>
        </w:rPr>
        <w:t xml:space="preserve">du décret n° 2-06-388 précité. </w:t>
      </w:r>
      <w:r w:rsidR="006746F0">
        <w:rPr>
          <w:b w:val="0"/>
        </w:rPr>
        <w:t xml:space="preserve">Le dossier d’appel d’offres est mis à la disposition des concurrents </w:t>
      </w:r>
      <w:r w:rsidR="000043FA">
        <w:rPr>
          <w:b w:val="0"/>
        </w:rPr>
        <w:t xml:space="preserve">au </w:t>
      </w:r>
      <w:r w:rsidR="006746F0">
        <w:rPr>
          <w:b w:val="0"/>
        </w:rPr>
        <w:t>bureau</w:t>
      </w:r>
      <w:r w:rsidR="000043FA">
        <w:rPr>
          <w:b w:val="0"/>
        </w:rPr>
        <w:t xml:space="preserve"> d’ordre comme indiqué</w:t>
      </w:r>
      <w:r w:rsidR="006746F0">
        <w:rPr>
          <w:b w:val="0"/>
        </w:rPr>
        <w:t xml:space="preserve"> dans l’avis d’appel d’offres </w:t>
      </w:r>
      <w:r w:rsidR="00795E53">
        <w:rPr>
          <w:b w:val="0"/>
        </w:rPr>
        <w:t>ou le téléc</w:t>
      </w:r>
      <w:r w:rsidR="002349EB">
        <w:rPr>
          <w:b w:val="0"/>
        </w:rPr>
        <w:t xml:space="preserve">harger à partir de l’adresse éléctronoqiue </w:t>
      </w:r>
      <w:r w:rsidR="00795E53">
        <w:rPr>
          <w:b w:val="0"/>
        </w:rPr>
        <w:t xml:space="preserve"> </w:t>
      </w:r>
      <w:hyperlink r:id="rId7" w:history="1">
        <w:r w:rsidR="00926D09" w:rsidRPr="00C423B1">
          <w:rPr>
            <w:rStyle w:val="Lienhypertexte"/>
            <w:bCs/>
          </w:rPr>
          <w:t>www.ccdh.org.ma</w:t>
        </w:r>
      </w:hyperlink>
      <w:r w:rsidR="00926D09">
        <w:rPr>
          <w:bCs/>
          <w:u w:val="single"/>
        </w:rPr>
        <w:t xml:space="preserve"> </w:t>
      </w:r>
      <w:r w:rsidR="00795E53">
        <w:rPr>
          <w:b w:val="0"/>
        </w:rPr>
        <w:t xml:space="preserve"> </w:t>
      </w:r>
      <w:r w:rsidR="006746F0">
        <w:rPr>
          <w:b w:val="0"/>
        </w:rPr>
        <w:t>dès la parution de ce dernier au premier journal</w:t>
      </w:r>
      <w:r w:rsidR="005002D4">
        <w:rPr>
          <w:b w:val="0"/>
        </w:rPr>
        <w:t xml:space="preserve">, </w:t>
      </w:r>
      <w:r w:rsidR="006746F0">
        <w:rPr>
          <w:b w:val="0"/>
        </w:rPr>
        <w:t xml:space="preserve">et jusqu’à la date limite de remise des offres. </w:t>
      </w:r>
    </w:p>
    <w:p w:rsidR="006746F0" w:rsidRDefault="006746F0">
      <w:pPr>
        <w:pStyle w:val="Titre1"/>
      </w:pPr>
      <w:bookmarkStart w:id="25" w:name="_Toc516564211"/>
      <w:bookmarkStart w:id="26" w:name="_Toc9052003"/>
      <w:bookmarkStart w:id="27" w:name="_Toc205711939"/>
      <w:r>
        <w:rPr>
          <w:u w:val="single"/>
        </w:rPr>
        <w:t>Article 9</w:t>
      </w:r>
      <w:r>
        <w:t> : Information des concurrents</w:t>
      </w:r>
      <w:bookmarkEnd w:id="25"/>
      <w:bookmarkEnd w:id="26"/>
      <w:bookmarkEnd w:id="27"/>
    </w:p>
    <w:p w:rsidR="006746F0" w:rsidRDefault="006746F0" w:rsidP="009B29E2">
      <w:pPr>
        <w:pStyle w:val="Corpsdetexte2"/>
        <w:rPr>
          <w:b w:val="0"/>
        </w:rPr>
      </w:pPr>
      <w:r>
        <w:rPr>
          <w:b w:val="0"/>
        </w:rPr>
        <w:t>Conformément aux dispositions de l’article 2</w:t>
      </w:r>
      <w:r w:rsidR="009B29E2">
        <w:rPr>
          <w:b w:val="0"/>
        </w:rPr>
        <w:t>1</w:t>
      </w:r>
      <w:r>
        <w:rPr>
          <w:b w:val="0"/>
        </w:rPr>
        <w:t xml:space="preserve"> du décret n° </w:t>
      </w:r>
      <w:r w:rsidR="00534397">
        <w:rPr>
          <w:b w:val="0"/>
        </w:rPr>
        <w:t xml:space="preserve">2-06-388 </w:t>
      </w:r>
      <w:r>
        <w:rPr>
          <w:b w:val="0"/>
        </w:rPr>
        <w:t>précité, tout éclaircissement ou renseignement fourni par le maître d’ouvrages à un concurrent à la demande de ce dernier sera communiqué le même jour et dans les mêmes conditions aux autres concurrents qui ont retiré le dossier d’appel d’offres et ce par lettre recommandée avec accusé de réception ou par télécopie confirmée. Il est également mis à  la disposition de tout autre concurrent.</w:t>
      </w:r>
    </w:p>
    <w:p w:rsidR="006746F0" w:rsidRDefault="006746F0">
      <w:pPr>
        <w:pStyle w:val="Titre1"/>
      </w:pPr>
      <w:bookmarkStart w:id="28" w:name="_Toc516564212"/>
      <w:bookmarkStart w:id="29" w:name="_Toc9052004"/>
      <w:bookmarkStart w:id="30" w:name="_Toc205711940"/>
      <w:r>
        <w:rPr>
          <w:u w:val="single"/>
        </w:rPr>
        <w:t>Article 10 :</w:t>
      </w:r>
      <w:r>
        <w:t xml:space="preserve"> Contenu et présentation des dossiers des concurrents</w:t>
      </w:r>
      <w:bookmarkEnd w:id="28"/>
      <w:bookmarkEnd w:id="29"/>
      <w:bookmarkEnd w:id="30"/>
    </w:p>
    <w:p w:rsidR="006746F0" w:rsidRDefault="006746F0">
      <w:pPr>
        <w:numPr>
          <w:ilvl w:val="0"/>
          <w:numId w:val="17"/>
        </w:numPr>
        <w:spacing w:before="120"/>
        <w:jc w:val="both"/>
        <w:rPr>
          <w:b/>
          <w:sz w:val="24"/>
        </w:rPr>
      </w:pPr>
      <w:r>
        <w:rPr>
          <w:b/>
          <w:sz w:val="24"/>
        </w:rPr>
        <w:t>Contenu des dossiers</w:t>
      </w:r>
    </w:p>
    <w:p w:rsidR="006746F0" w:rsidRDefault="006746F0" w:rsidP="00BD56B8">
      <w:pPr>
        <w:pStyle w:val="Corpsdetexte3"/>
        <w:spacing w:before="120"/>
      </w:pPr>
      <w:r>
        <w:t xml:space="preserve">Conformément aux dispositions de l’article </w:t>
      </w:r>
      <w:r w:rsidR="00BD56B8">
        <w:t>26</w:t>
      </w:r>
      <w:r>
        <w:t xml:space="preserve"> du décret n° </w:t>
      </w:r>
      <w:r w:rsidR="00534397">
        <w:t xml:space="preserve">2-06-388 </w:t>
      </w:r>
      <w:r>
        <w:t>précité, Les dossiers présentés par les concurrents doivent comporter :</w:t>
      </w:r>
    </w:p>
    <w:p w:rsidR="006746F0" w:rsidRDefault="006746F0">
      <w:pPr>
        <w:tabs>
          <w:tab w:val="left" w:pos="1134"/>
        </w:tabs>
        <w:rPr>
          <w:sz w:val="24"/>
        </w:rPr>
      </w:pPr>
    </w:p>
    <w:p w:rsidR="006746F0" w:rsidRDefault="006746F0" w:rsidP="005002D4">
      <w:pPr>
        <w:numPr>
          <w:ilvl w:val="0"/>
          <w:numId w:val="11"/>
        </w:numPr>
        <w:tabs>
          <w:tab w:val="clear" w:pos="1065"/>
        </w:tabs>
        <w:ind w:left="709" w:hanging="357"/>
        <w:rPr>
          <w:sz w:val="24"/>
          <w:szCs w:val="24"/>
        </w:rPr>
      </w:pPr>
      <w:r>
        <w:rPr>
          <w:sz w:val="24"/>
          <w:szCs w:val="24"/>
        </w:rPr>
        <w:t>Un dossier administratif précité (Cf. article 4  ci-dessus) ;</w:t>
      </w:r>
    </w:p>
    <w:p w:rsidR="006746F0" w:rsidRDefault="006746F0" w:rsidP="005002D4">
      <w:pPr>
        <w:numPr>
          <w:ilvl w:val="0"/>
          <w:numId w:val="11"/>
        </w:numPr>
        <w:tabs>
          <w:tab w:val="clear" w:pos="1065"/>
        </w:tabs>
        <w:ind w:left="709" w:hanging="357"/>
        <w:rPr>
          <w:sz w:val="24"/>
          <w:szCs w:val="24"/>
        </w:rPr>
      </w:pPr>
      <w:r>
        <w:rPr>
          <w:sz w:val="24"/>
          <w:szCs w:val="24"/>
        </w:rPr>
        <w:t>Un dossier  technique  précité (Cf. article 4 ci-dessus) ;</w:t>
      </w:r>
    </w:p>
    <w:p w:rsidR="005002D4" w:rsidRPr="005002D4" w:rsidRDefault="00B47447" w:rsidP="005002D4">
      <w:pPr>
        <w:numPr>
          <w:ilvl w:val="0"/>
          <w:numId w:val="11"/>
        </w:numPr>
        <w:tabs>
          <w:tab w:val="clear" w:pos="1065"/>
          <w:tab w:val="num" w:pos="709"/>
        </w:tabs>
        <w:ind w:left="709" w:hanging="357"/>
        <w:rPr>
          <w:sz w:val="24"/>
        </w:rPr>
      </w:pPr>
      <w:r w:rsidRPr="005002D4">
        <w:rPr>
          <w:sz w:val="24"/>
        </w:rPr>
        <w:t xml:space="preserve">Un dossier additif </w:t>
      </w:r>
      <w:r w:rsidR="006746F0" w:rsidRPr="005002D4">
        <w:rPr>
          <w:sz w:val="24"/>
        </w:rPr>
        <w:t xml:space="preserve"> précité (Cf. article 4 ci-dessus)</w:t>
      </w:r>
      <w:r w:rsidR="006746F0">
        <w:t xml:space="preserve"> ;</w:t>
      </w:r>
    </w:p>
    <w:p w:rsidR="006746F0" w:rsidRPr="005002D4" w:rsidRDefault="006746F0" w:rsidP="005002D4">
      <w:pPr>
        <w:numPr>
          <w:ilvl w:val="0"/>
          <w:numId w:val="11"/>
        </w:numPr>
        <w:tabs>
          <w:tab w:val="clear" w:pos="1065"/>
          <w:tab w:val="num" w:pos="709"/>
        </w:tabs>
        <w:ind w:left="709" w:hanging="357"/>
        <w:rPr>
          <w:sz w:val="24"/>
        </w:rPr>
      </w:pPr>
      <w:r w:rsidRPr="005002D4">
        <w:rPr>
          <w:sz w:val="24"/>
        </w:rPr>
        <w:t>Une offre financière comprenant :</w:t>
      </w:r>
    </w:p>
    <w:p w:rsidR="006746F0" w:rsidRDefault="006746F0" w:rsidP="00BD56B8">
      <w:pPr>
        <w:pStyle w:val="Corpsdetexte"/>
        <w:numPr>
          <w:ilvl w:val="0"/>
          <w:numId w:val="11"/>
        </w:numPr>
        <w:tabs>
          <w:tab w:val="clear" w:pos="1065"/>
        </w:tabs>
        <w:ind w:left="1276" w:hanging="426"/>
      </w:pPr>
      <w:r>
        <w:t>L’acte d’engagement établi comme il est dit au §1-a de l’article 2</w:t>
      </w:r>
      <w:r w:rsidR="00BD56B8">
        <w:t>6</w:t>
      </w:r>
      <w:r>
        <w:t xml:space="preserve"> du décret n° </w:t>
      </w:r>
      <w:r w:rsidR="00534397">
        <w:t xml:space="preserve">2-06-388 </w:t>
      </w:r>
      <w:r>
        <w:t>précité ;</w:t>
      </w:r>
    </w:p>
    <w:p w:rsidR="006746F0" w:rsidRDefault="006746F0">
      <w:pPr>
        <w:pStyle w:val="Corpsdetexte"/>
        <w:numPr>
          <w:ilvl w:val="0"/>
          <w:numId w:val="11"/>
        </w:numPr>
        <w:tabs>
          <w:tab w:val="clear" w:pos="1065"/>
        </w:tabs>
        <w:ind w:left="1276" w:hanging="426"/>
      </w:pPr>
      <w:r>
        <w:t>le bordereau des prix et le détail estimatif</w:t>
      </w:r>
    </w:p>
    <w:p w:rsidR="006746F0" w:rsidRDefault="006746F0">
      <w:pPr>
        <w:pStyle w:val="Corpsdetexte3"/>
        <w:spacing w:before="120"/>
      </w:pPr>
      <w:r>
        <w:lastRenderedPageBreak/>
        <w:t xml:space="preserve">Le montant de l’acte d’engagement ainsi que les prix unitaires du bordereau des prix et du détail estimatif doivent être indiqués en chiffres et en toutes lettres. </w:t>
      </w:r>
    </w:p>
    <w:p w:rsidR="006746F0" w:rsidRDefault="006746F0">
      <w:pPr>
        <w:numPr>
          <w:ilvl w:val="0"/>
          <w:numId w:val="17"/>
        </w:numPr>
        <w:spacing w:before="120"/>
        <w:jc w:val="both"/>
        <w:rPr>
          <w:b/>
          <w:sz w:val="24"/>
        </w:rPr>
      </w:pPr>
      <w:r>
        <w:rPr>
          <w:b/>
          <w:sz w:val="24"/>
        </w:rPr>
        <w:t>Présentation des dossiers des concurrents</w:t>
      </w:r>
    </w:p>
    <w:p w:rsidR="006746F0" w:rsidRDefault="006746F0" w:rsidP="005C0BC2">
      <w:pPr>
        <w:pStyle w:val="Corpsdetexte3"/>
        <w:spacing w:before="120"/>
      </w:pPr>
      <w:r>
        <w:t xml:space="preserve">Conformément aux dispositions de l’article </w:t>
      </w:r>
      <w:r w:rsidR="009B29E2">
        <w:t>2</w:t>
      </w:r>
      <w:r w:rsidR="005C0BC2">
        <w:t>8 cx</w:t>
      </w:r>
      <w:r>
        <w:t xml:space="preserve"> du décret n° </w:t>
      </w:r>
      <w:r w:rsidR="00534397">
        <w:t xml:space="preserve">2-06-388 </w:t>
      </w:r>
      <w:r>
        <w:t>précité, le dossier présenté par chaque concurrent est mis dans un pli cacheté portant :</w:t>
      </w:r>
    </w:p>
    <w:p w:rsidR="006746F0" w:rsidRDefault="006746F0">
      <w:pPr>
        <w:numPr>
          <w:ilvl w:val="0"/>
          <w:numId w:val="11"/>
        </w:numPr>
        <w:spacing w:before="120"/>
        <w:ind w:left="1060" w:hanging="357"/>
        <w:jc w:val="both"/>
        <w:rPr>
          <w:sz w:val="24"/>
        </w:rPr>
      </w:pPr>
      <w:r>
        <w:rPr>
          <w:sz w:val="24"/>
        </w:rPr>
        <w:t>Le nom et l’adresse du concurrent ;</w:t>
      </w:r>
    </w:p>
    <w:p w:rsidR="006746F0" w:rsidRDefault="006746F0">
      <w:pPr>
        <w:numPr>
          <w:ilvl w:val="0"/>
          <w:numId w:val="11"/>
        </w:numPr>
        <w:jc w:val="both"/>
        <w:rPr>
          <w:sz w:val="24"/>
        </w:rPr>
      </w:pPr>
      <w:r>
        <w:rPr>
          <w:sz w:val="24"/>
        </w:rPr>
        <w:t>l’objet du marché</w:t>
      </w:r>
      <w:r w:rsidR="000A362B">
        <w:rPr>
          <w:sz w:val="24"/>
        </w:rPr>
        <w:t> ;</w:t>
      </w:r>
      <w:r>
        <w:rPr>
          <w:sz w:val="24"/>
        </w:rPr>
        <w:t xml:space="preserve"> </w:t>
      </w:r>
    </w:p>
    <w:p w:rsidR="006746F0" w:rsidRDefault="006746F0">
      <w:pPr>
        <w:numPr>
          <w:ilvl w:val="0"/>
          <w:numId w:val="11"/>
        </w:numPr>
        <w:jc w:val="both"/>
        <w:rPr>
          <w:sz w:val="24"/>
        </w:rPr>
      </w:pPr>
      <w:r>
        <w:rPr>
          <w:sz w:val="24"/>
        </w:rPr>
        <w:t>La date et l’heure de la séance publique d’ouverture des plis ;</w:t>
      </w:r>
    </w:p>
    <w:p w:rsidR="006746F0" w:rsidRDefault="006746F0">
      <w:pPr>
        <w:numPr>
          <w:ilvl w:val="0"/>
          <w:numId w:val="11"/>
        </w:numPr>
        <w:jc w:val="both"/>
        <w:rPr>
          <w:sz w:val="24"/>
        </w:rPr>
      </w:pPr>
      <w:r>
        <w:rPr>
          <w:sz w:val="24"/>
        </w:rPr>
        <w:t>L’avertissement que «les plis ne doivent être ouverts que par le président de la commission d’appel d’offres lors de la séance d’examen des offres ».</w:t>
      </w:r>
    </w:p>
    <w:p w:rsidR="006746F0" w:rsidRDefault="006746F0" w:rsidP="00D71B83">
      <w:pPr>
        <w:spacing w:before="120"/>
        <w:jc w:val="both"/>
        <w:rPr>
          <w:sz w:val="24"/>
        </w:rPr>
      </w:pPr>
      <w:r>
        <w:rPr>
          <w:sz w:val="24"/>
        </w:rPr>
        <w:t xml:space="preserve">Ce pli contient </w:t>
      </w:r>
      <w:r w:rsidR="00D71B83">
        <w:rPr>
          <w:sz w:val="24"/>
        </w:rPr>
        <w:t>deux</w:t>
      </w:r>
      <w:r>
        <w:rPr>
          <w:sz w:val="24"/>
        </w:rPr>
        <w:t xml:space="preserve"> enveloppes comprenant pour chacune :</w:t>
      </w:r>
    </w:p>
    <w:p w:rsidR="00213F96" w:rsidRPr="00213F96" w:rsidRDefault="006746F0" w:rsidP="006D28E3">
      <w:pPr>
        <w:numPr>
          <w:ilvl w:val="0"/>
          <w:numId w:val="46"/>
        </w:numPr>
        <w:spacing w:before="120"/>
        <w:jc w:val="both"/>
      </w:pPr>
      <w:r w:rsidRPr="00213F96">
        <w:rPr>
          <w:sz w:val="24"/>
        </w:rPr>
        <w:t xml:space="preserve">La première enveloppe : le dossier administratif, le dossier </w:t>
      </w:r>
      <w:r w:rsidR="00B47447" w:rsidRPr="00213F96">
        <w:rPr>
          <w:sz w:val="24"/>
        </w:rPr>
        <w:t xml:space="preserve">technique, </w:t>
      </w:r>
      <w:r w:rsidR="006D28E3">
        <w:rPr>
          <w:sz w:val="24"/>
        </w:rPr>
        <w:t>le CPS &amp; règlement de la consultation signés et paraphés par le concurrent ou la personne habilité à cet effet,</w:t>
      </w:r>
      <w:r w:rsidR="00046A2C" w:rsidRPr="00213F96">
        <w:rPr>
          <w:sz w:val="24"/>
        </w:rPr>
        <w:t xml:space="preserve"> </w:t>
      </w:r>
      <w:r w:rsidRPr="00213F96">
        <w:rPr>
          <w:sz w:val="24"/>
        </w:rPr>
        <w:t xml:space="preserve">et </w:t>
      </w:r>
      <w:r w:rsidR="00046A2C" w:rsidRPr="00213F96">
        <w:rPr>
          <w:sz w:val="24"/>
        </w:rPr>
        <w:t>le</w:t>
      </w:r>
      <w:r w:rsidRPr="00213F96">
        <w:rPr>
          <w:sz w:val="24"/>
        </w:rPr>
        <w:t xml:space="preserve"> </w:t>
      </w:r>
      <w:r w:rsidR="00046A2C" w:rsidRPr="00213F96">
        <w:rPr>
          <w:sz w:val="24"/>
        </w:rPr>
        <w:t xml:space="preserve">dossier </w:t>
      </w:r>
      <w:r w:rsidR="00B47447" w:rsidRPr="00213F96">
        <w:rPr>
          <w:sz w:val="24"/>
        </w:rPr>
        <w:t xml:space="preserve">additif. </w:t>
      </w:r>
      <w:r w:rsidRPr="00213F96">
        <w:rPr>
          <w:sz w:val="24"/>
        </w:rPr>
        <w:t>Cette enveloppe doit être cachetée et porter de façon apparente, outre les indications portées sur le pli, la mention «dossiers administratif et technique » ;</w:t>
      </w:r>
    </w:p>
    <w:p w:rsidR="00213F96" w:rsidRPr="00213F96" w:rsidRDefault="006746F0" w:rsidP="00213F96">
      <w:pPr>
        <w:numPr>
          <w:ilvl w:val="0"/>
          <w:numId w:val="46"/>
        </w:numPr>
        <w:spacing w:before="120"/>
        <w:jc w:val="both"/>
      </w:pPr>
      <w:r w:rsidRPr="00213F96">
        <w:rPr>
          <w:sz w:val="24"/>
        </w:rPr>
        <w:t>La deuxième enveloppe : l’offre financière du soumissionnaire. Cette enveloppe doit être cachetée et porter de façon apparente, outre les indications portées sur le pli, la mention «offre financière » ;</w:t>
      </w:r>
    </w:p>
    <w:p w:rsidR="006746F0" w:rsidRDefault="006746F0">
      <w:pPr>
        <w:pStyle w:val="Titre1"/>
        <w:rPr>
          <w:kern w:val="0"/>
        </w:rPr>
      </w:pPr>
      <w:bookmarkStart w:id="31" w:name="_Toc516564213"/>
      <w:bookmarkStart w:id="32" w:name="_Toc9052005"/>
      <w:bookmarkStart w:id="33" w:name="_Toc205711941"/>
      <w:r>
        <w:rPr>
          <w:kern w:val="0"/>
          <w:u w:val="single"/>
        </w:rPr>
        <w:t>Article 11</w:t>
      </w:r>
      <w:r>
        <w:rPr>
          <w:kern w:val="0"/>
        </w:rPr>
        <w:t xml:space="preserve"> : Dépôt des plis des concurrents</w:t>
      </w:r>
      <w:bookmarkEnd w:id="31"/>
      <w:bookmarkEnd w:id="32"/>
      <w:bookmarkEnd w:id="33"/>
    </w:p>
    <w:p w:rsidR="006746F0" w:rsidRDefault="006746F0" w:rsidP="009B29E2">
      <w:pPr>
        <w:pStyle w:val="Corpsdetexte3"/>
      </w:pPr>
      <w:r>
        <w:rPr>
          <w:szCs w:val="24"/>
        </w:rPr>
        <w:t xml:space="preserve">Conformément aux dispositions de l’article </w:t>
      </w:r>
      <w:r w:rsidR="009B29E2">
        <w:rPr>
          <w:szCs w:val="24"/>
        </w:rPr>
        <w:t>30</w:t>
      </w:r>
      <w:r>
        <w:rPr>
          <w:szCs w:val="24"/>
        </w:rPr>
        <w:t xml:space="preserve"> du décret n° </w:t>
      </w:r>
      <w:r w:rsidR="00534397">
        <w:rPr>
          <w:szCs w:val="24"/>
        </w:rPr>
        <w:t xml:space="preserve">2-06-388 </w:t>
      </w:r>
      <w:r>
        <w:rPr>
          <w:szCs w:val="24"/>
        </w:rPr>
        <w:t>précité, les plis sont, au choix des concurrents</w:t>
      </w:r>
      <w:r>
        <w:t> :</w:t>
      </w:r>
    </w:p>
    <w:p w:rsidR="006746F0" w:rsidRDefault="006746F0" w:rsidP="0080627B">
      <w:pPr>
        <w:numPr>
          <w:ilvl w:val="0"/>
          <w:numId w:val="11"/>
        </w:numPr>
        <w:tabs>
          <w:tab w:val="clear" w:pos="1065"/>
        </w:tabs>
        <w:spacing w:before="120"/>
        <w:ind w:left="709" w:hanging="357"/>
        <w:jc w:val="both"/>
        <w:rPr>
          <w:sz w:val="24"/>
        </w:rPr>
      </w:pPr>
      <w:r>
        <w:rPr>
          <w:sz w:val="24"/>
        </w:rPr>
        <w:t xml:space="preserve">Soit déposés, contre récépissé, </w:t>
      </w:r>
      <w:r w:rsidR="0080627B">
        <w:rPr>
          <w:sz w:val="24"/>
        </w:rPr>
        <w:t xml:space="preserve">au </w:t>
      </w:r>
      <w:r>
        <w:rPr>
          <w:sz w:val="24"/>
        </w:rPr>
        <w:t>bureau</w:t>
      </w:r>
      <w:r w:rsidR="0080627B">
        <w:rPr>
          <w:sz w:val="24"/>
        </w:rPr>
        <w:t xml:space="preserve"> d’ordre</w:t>
      </w:r>
      <w:r>
        <w:rPr>
          <w:sz w:val="24"/>
        </w:rPr>
        <w:t xml:space="preserve"> du maître d’ouvrage indiqué dans l’avis d’appel d’offres ;</w:t>
      </w:r>
    </w:p>
    <w:p w:rsidR="006746F0" w:rsidRDefault="006746F0">
      <w:pPr>
        <w:numPr>
          <w:ilvl w:val="0"/>
          <w:numId w:val="11"/>
        </w:numPr>
        <w:tabs>
          <w:tab w:val="clear" w:pos="1065"/>
        </w:tabs>
        <w:ind w:left="709"/>
        <w:jc w:val="both"/>
        <w:rPr>
          <w:i/>
          <w:sz w:val="24"/>
        </w:rPr>
      </w:pPr>
      <w:r>
        <w:rPr>
          <w:sz w:val="24"/>
        </w:rPr>
        <w:t>Soit remis, séance tenante, au président de la commission d’appel d’offres au début de la séance, et avant l’ouverture des plis.</w:t>
      </w:r>
    </w:p>
    <w:p w:rsidR="006746F0" w:rsidRDefault="006746F0">
      <w:pPr>
        <w:pStyle w:val="Corpsdetexte3"/>
        <w:spacing w:before="120"/>
      </w:pPr>
      <w:r>
        <w:t xml:space="preserve">Le délai pour la réception des plis expire à la date et à </w:t>
      </w:r>
      <w:r w:rsidR="00DE0EB3">
        <w:t>l’heure fixée</w:t>
      </w:r>
      <w:r>
        <w:t xml:space="preserve"> par l’avis d’appel d’offres pour la séance d’examen des offres.</w:t>
      </w:r>
    </w:p>
    <w:p w:rsidR="006746F0" w:rsidRDefault="006746F0">
      <w:pPr>
        <w:pStyle w:val="Corpsdetexte3"/>
        <w:spacing w:before="120"/>
      </w:pPr>
      <w:r>
        <w:t>Les plis déposés ou reçus postérieurement au jour et à l’heure fixés ne sont pas admis.</w:t>
      </w:r>
    </w:p>
    <w:p w:rsidR="006746F0" w:rsidRDefault="006746F0">
      <w:pPr>
        <w:pStyle w:val="Corpsdetexte3"/>
        <w:spacing w:before="120"/>
      </w:pPr>
      <w:r>
        <w:t>A leur réception, les plis sont enregistrés par le maître d’ouvrages dans leur ordre d’arrivée, sur un registre spécial. Le numéro d’enregistrement ainsi que la</w:t>
      </w:r>
      <w:r w:rsidR="009541CC">
        <w:t xml:space="preserve"> date et l’heure d’arrivée sont </w:t>
      </w:r>
      <w:r>
        <w:t>portés sur le pli remis.</w:t>
      </w:r>
    </w:p>
    <w:p w:rsidR="006746F0" w:rsidRDefault="006746F0" w:rsidP="009B29E2">
      <w:pPr>
        <w:pStyle w:val="Corpsdetexte3"/>
        <w:spacing w:before="120"/>
      </w:pPr>
      <w:r>
        <w:t>Les plis resteront cachetés et seront tenus en lieu sûr jusqu’à leur ouverture dans les conditions prévues à l’article 3</w:t>
      </w:r>
      <w:r w:rsidR="009B29E2">
        <w:t>5</w:t>
      </w:r>
      <w:r>
        <w:t xml:space="preserve"> du décret n° </w:t>
      </w:r>
      <w:r w:rsidR="00534397">
        <w:t xml:space="preserve">2-06-388 </w:t>
      </w:r>
      <w:r>
        <w:t>précité.</w:t>
      </w:r>
    </w:p>
    <w:p w:rsidR="006746F0" w:rsidRDefault="006746F0">
      <w:pPr>
        <w:pStyle w:val="Titre1"/>
      </w:pPr>
      <w:bookmarkStart w:id="34" w:name="_Toc516564214"/>
      <w:bookmarkStart w:id="35" w:name="_Toc9052006"/>
      <w:bookmarkStart w:id="36" w:name="_Toc205711942"/>
      <w:r>
        <w:rPr>
          <w:u w:val="single"/>
        </w:rPr>
        <w:t>Article 12</w:t>
      </w:r>
      <w:r>
        <w:t xml:space="preserve"> : retrait des plis</w:t>
      </w:r>
      <w:bookmarkEnd w:id="34"/>
      <w:bookmarkEnd w:id="35"/>
      <w:bookmarkEnd w:id="36"/>
    </w:p>
    <w:p w:rsidR="006746F0" w:rsidRDefault="006746F0" w:rsidP="009B29E2">
      <w:pPr>
        <w:pStyle w:val="Corpsdetexte3"/>
      </w:pPr>
      <w:r>
        <w:t xml:space="preserve">Conformément aux dispositions de l’article </w:t>
      </w:r>
      <w:r w:rsidR="009B29E2">
        <w:t>31</w:t>
      </w:r>
      <w:r>
        <w:t xml:space="preserve"> du décret n° </w:t>
      </w:r>
      <w:r w:rsidR="00534397">
        <w:t xml:space="preserve">2-06-388 </w:t>
      </w:r>
      <w:r>
        <w:t xml:space="preserve">précité, tout pli déposé ou reçu peut être retiré antérieurement au jour et à l’heure </w:t>
      </w:r>
      <w:r w:rsidR="00DE0EB3">
        <w:t>fixée</w:t>
      </w:r>
      <w:r>
        <w:t xml:space="preserve"> pour l’ouverture des plis. </w:t>
      </w:r>
    </w:p>
    <w:p w:rsidR="006746F0" w:rsidRDefault="006746F0">
      <w:pPr>
        <w:pStyle w:val="Corpsdetexte3"/>
        <w:spacing w:before="120"/>
      </w:pPr>
      <w:r>
        <w:t>Le retrait du pli fait l’objet d’une demande écrite et signée par le concurrent ou son représentant dûment habileté. La date et l’heure de retrait sont enregistrées par le maître d’ouvrage dans le registre spécial visé à l’article 11 ci-dessus.</w:t>
      </w:r>
    </w:p>
    <w:p w:rsidR="006746F0" w:rsidRDefault="006746F0" w:rsidP="009B29E2">
      <w:pPr>
        <w:pStyle w:val="Corpsdetexte3"/>
        <w:spacing w:before="120"/>
      </w:pPr>
      <w:r>
        <w:lastRenderedPageBreak/>
        <w:t>Les concurrents ayant retiré leurs plis peuvent présenter de nouveaux plis dans les conditions de dépôt des plis fixées à l’article 3</w:t>
      </w:r>
      <w:r w:rsidR="009B29E2">
        <w:t>0</w:t>
      </w:r>
      <w:r>
        <w:t xml:space="preserve"> du décret n°</w:t>
      </w:r>
      <w:r w:rsidR="00534397">
        <w:t xml:space="preserve">2-06-388 </w:t>
      </w:r>
      <w:r>
        <w:t>et rappelées à l’article 11 ci-dessus.</w:t>
      </w:r>
    </w:p>
    <w:p w:rsidR="006746F0" w:rsidRDefault="006746F0">
      <w:pPr>
        <w:pStyle w:val="Titre1"/>
      </w:pPr>
      <w:bookmarkStart w:id="37" w:name="_Toc516564215"/>
      <w:bookmarkStart w:id="38" w:name="_Toc9052007"/>
      <w:bookmarkStart w:id="39" w:name="_Toc205711943"/>
      <w:r>
        <w:rPr>
          <w:u w:val="single"/>
        </w:rPr>
        <w:t>Article  13</w:t>
      </w:r>
      <w:r>
        <w:t xml:space="preserve"> : Délai de validité des offres :</w:t>
      </w:r>
      <w:bookmarkEnd w:id="37"/>
      <w:bookmarkEnd w:id="38"/>
      <w:bookmarkEnd w:id="39"/>
    </w:p>
    <w:p w:rsidR="006746F0" w:rsidRDefault="006746F0" w:rsidP="00506ADF">
      <w:pPr>
        <w:jc w:val="both"/>
        <w:rPr>
          <w:sz w:val="24"/>
        </w:rPr>
      </w:pPr>
      <w:r>
        <w:rPr>
          <w:sz w:val="24"/>
        </w:rPr>
        <w:t xml:space="preserve">Les soumissionnaires qui n’ont pas retiré définitivement leur pli dans les conditions prévues à l’article 12 ci-dessus resteront engagés par leurs offres pendant un délai de </w:t>
      </w:r>
      <w:r w:rsidR="00506ADF">
        <w:rPr>
          <w:sz w:val="24"/>
        </w:rPr>
        <w:t xml:space="preserve">soixante </w:t>
      </w:r>
      <w:r>
        <w:rPr>
          <w:sz w:val="24"/>
        </w:rPr>
        <w:t xml:space="preserve"> (</w:t>
      </w:r>
      <w:r w:rsidR="009B29E2">
        <w:rPr>
          <w:sz w:val="24"/>
        </w:rPr>
        <w:t>6</w:t>
      </w:r>
      <w:r>
        <w:rPr>
          <w:sz w:val="24"/>
        </w:rPr>
        <w:t>0) jours, à compter de la date d’ouverture des plis.</w:t>
      </w:r>
    </w:p>
    <w:p w:rsidR="006746F0" w:rsidRDefault="006746F0">
      <w:pPr>
        <w:pStyle w:val="Corpsdetexte3"/>
        <w:spacing w:before="120"/>
      </w:pPr>
      <w:r>
        <w:t>Si, dans ce délai, le choix de l’attributaire ne peut être arrêté, le maître d’ouvrage pourra  demander aux soumissionnaires,  par lettre recommandée avec accusé de réception, de prolonger la validité de leurs offres. Seuls les soumissionnaires qui auront donné leur accord par lettre recommandée avec accusé de réception adressée au maître d’ouvrages resteront engagés pendant le nouveau délai.</w:t>
      </w:r>
    </w:p>
    <w:p w:rsidR="006746F0" w:rsidRPr="00956DF0" w:rsidRDefault="006746F0">
      <w:pPr>
        <w:pStyle w:val="Titre1"/>
        <w:rPr>
          <w:u w:val="single"/>
        </w:rPr>
      </w:pPr>
      <w:bookmarkStart w:id="40" w:name="_Toc404050370"/>
      <w:bookmarkStart w:id="41" w:name="_Toc516564216"/>
      <w:bookmarkStart w:id="42" w:name="_Toc9052008"/>
      <w:bookmarkStart w:id="43" w:name="_Toc205711944"/>
      <w:r w:rsidRPr="00956DF0">
        <w:rPr>
          <w:u w:val="single"/>
        </w:rPr>
        <w:t>Article 14</w:t>
      </w:r>
      <w:r w:rsidRPr="00956DF0">
        <w:t xml:space="preserve"> : Résultat définitif de l'appel d'offres</w:t>
      </w:r>
      <w:bookmarkEnd w:id="40"/>
      <w:bookmarkEnd w:id="41"/>
      <w:bookmarkEnd w:id="42"/>
      <w:bookmarkEnd w:id="43"/>
    </w:p>
    <w:p w:rsidR="008A4F33" w:rsidRDefault="00506ADF" w:rsidP="00AA7B63">
      <w:pPr>
        <w:tabs>
          <w:tab w:val="left" w:pos="567"/>
        </w:tabs>
        <w:spacing w:before="120" w:line="240" w:lineRule="atLeast"/>
        <w:jc w:val="lowKashida"/>
        <w:rPr>
          <w:sz w:val="24"/>
        </w:rPr>
      </w:pPr>
      <w:r w:rsidRPr="00506ADF">
        <w:rPr>
          <w:sz w:val="24"/>
        </w:rPr>
        <w:t>Conformément aux dispositions de l'art 45 du décret  2-06-388 précité</w:t>
      </w:r>
      <w:r>
        <w:rPr>
          <w:sz w:val="24"/>
        </w:rPr>
        <w:t>,</w:t>
      </w:r>
      <w:r w:rsidR="00956DF0">
        <w:rPr>
          <w:sz w:val="24"/>
        </w:rPr>
        <w:t xml:space="preserve"> </w:t>
      </w:r>
      <w:r>
        <w:rPr>
          <w:sz w:val="24"/>
        </w:rPr>
        <w:t>a</w:t>
      </w:r>
      <w:r w:rsidR="006746F0">
        <w:rPr>
          <w:sz w:val="24"/>
        </w:rPr>
        <w:t>ucun soumissionnaire ne peut prétendre à une indemnité, si ses propositions ne sont pas acceptées ou s'il n'est pas donné suite à l'appel d'offres.</w:t>
      </w:r>
      <w:bookmarkStart w:id="44" w:name="_Toc535316255"/>
      <w:bookmarkStart w:id="45" w:name="_Toc535746246"/>
      <w:bookmarkStart w:id="46" w:name="_Toc535746372"/>
      <w:bookmarkStart w:id="47" w:name="_Toc6313323"/>
      <w:bookmarkStart w:id="48" w:name="_Toc205711945"/>
      <w:bookmarkStart w:id="49" w:name="_Toc516564217"/>
      <w:bookmarkStart w:id="50" w:name="_Toc9052009"/>
    </w:p>
    <w:p w:rsidR="00CB4AC4" w:rsidRDefault="00CB4AC4" w:rsidP="00CF5745">
      <w:pPr>
        <w:pStyle w:val="Titre2"/>
        <w:spacing w:after="120"/>
        <w:ind w:right="992"/>
        <w:rPr>
          <w:b/>
          <w:caps/>
          <w:kern w:val="28"/>
          <w:u w:val="single"/>
        </w:rPr>
      </w:pPr>
    </w:p>
    <w:p w:rsidR="002000ED" w:rsidRPr="00CF5745" w:rsidRDefault="002000ED" w:rsidP="008E2C22">
      <w:pPr>
        <w:pStyle w:val="Titre2"/>
        <w:spacing w:after="120"/>
        <w:ind w:right="992"/>
        <w:rPr>
          <w:b/>
          <w:caps/>
          <w:kern w:val="28"/>
        </w:rPr>
      </w:pPr>
      <w:r w:rsidRPr="002000ED">
        <w:rPr>
          <w:b/>
          <w:caps/>
          <w:kern w:val="28"/>
          <w:u w:val="single"/>
        </w:rPr>
        <w:t>Article 1</w:t>
      </w:r>
      <w:r w:rsidR="008E2C22">
        <w:rPr>
          <w:b/>
          <w:caps/>
          <w:kern w:val="28"/>
          <w:u w:val="single"/>
        </w:rPr>
        <w:t>5</w:t>
      </w:r>
      <w:r w:rsidRPr="002000ED">
        <w:rPr>
          <w:b/>
          <w:caps/>
          <w:kern w:val="28"/>
          <w:u w:val="single"/>
        </w:rPr>
        <w:t xml:space="preserve"> :</w:t>
      </w:r>
      <w:r w:rsidRPr="00CF5745">
        <w:rPr>
          <w:b/>
          <w:caps/>
          <w:kern w:val="28"/>
        </w:rPr>
        <w:t xml:space="preserve"> Critères d’appréciation </w:t>
      </w:r>
      <w:r w:rsidR="00D71B83" w:rsidRPr="00CF5745">
        <w:rPr>
          <w:b/>
          <w:caps/>
          <w:kern w:val="28"/>
        </w:rPr>
        <w:t xml:space="preserve">des capacités techniques </w:t>
      </w:r>
      <w:r w:rsidR="008E2C22">
        <w:rPr>
          <w:b/>
          <w:caps/>
          <w:kern w:val="28"/>
        </w:rPr>
        <w:t>et</w:t>
      </w:r>
      <w:r w:rsidR="00140896" w:rsidRPr="00CF5745">
        <w:rPr>
          <w:b/>
          <w:caps/>
          <w:kern w:val="28"/>
        </w:rPr>
        <w:t xml:space="preserve"> </w:t>
      </w:r>
      <w:r w:rsidRPr="00CF5745">
        <w:rPr>
          <w:b/>
          <w:caps/>
          <w:kern w:val="28"/>
        </w:rPr>
        <w:t>financières des concurrents</w:t>
      </w:r>
      <w:bookmarkEnd w:id="44"/>
      <w:bookmarkEnd w:id="45"/>
      <w:bookmarkEnd w:id="46"/>
      <w:bookmarkEnd w:id="47"/>
      <w:bookmarkEnd w:id="48"/>
    </w:p>
    <w:p w:rsidR="00D71B83" w:rsidRDefault="00D71B83" w:rsidP="008A4F33">
      <w:pPr>
        <w:jc w:val="both"/>
        <w:rPr>
          <w:sz w:val="24"/>
        </w:rPr>
      </w:pPr>
      <w:r>
        <w:rPr>
          <w:sz w:val="24"/>
        </w:rPr>
        <w:t xml:space="preserve">La commission apprécie les capacités financières et techniques en rapport avec la nature et l’importance des prestations objet de la consultation et au vu des éléments contenus </w:t>
      </w:r>
      <w:r w:rsidR="008A4F33">
        <w:rPr>
          <w:sz w:val="24"/>
        </w:rPr>
        <w:t xml:space="preserve">dans les dossiers administratif, </w:t>
      </w:r>
      <w:r>
        <w:rPr>
          <w:sz w:val="24"/>
        </w:rPr>
        <w:t xml:space="preserve">technique </w:t>
      </w:r>
      <w:r w:rsidR="008A4F33">
        <w:rPr>
          <w:sz w:val="24"/>
        </w:rPr>
        <w:t xml:space="preserve">et additif </w:t>
      </w:r>
      <w:r>
        <w:rPr>
          <w:sz w:val="24"/>
        </w:rPr>
        <w:t>de chaque concurrent.</w:t>
      </w:r>
    </w:p>
    <w:p w:rsidR="008E2C22" w:rsidRDefault="008E2C22" w:rsidP="008A4F33">
      <w:pPr>
        <w:jc w:val="both"/>
        <w:rPr>
          <w:sz w:val="24"/>
        </w:rPr>
      </w:pPr>
    </w:p>
    <w:p w:rsidR="008E2C22" w:rsidRPr="002000ED" w:rsidRDefault="008E2C22" w:rsidP="008E2C22">
      <w:pPr>
        <w:pStyle w:val="Titre2"/>
        <w:spacing w:after="120"/>
        <w:rPr>
          <w:b/>
          <w:caps/>
          <w:kern w:val="28"/>
          <w:u w:val="single"/>
        </w:rPr>
      </w:pPr>
      <w:bookmarkStart w:id="51" w:name="_Toc194742858"/>
      <w:r w:rsidRPr="002000ED">
        <w:rPr>
          <w:b/>
          <w:caps/>
          <w:kern w:val="28"/>
          <w:u w:val="single"/>
        </w:rPr>
        <w:t>Article 1</w:t>
      </w:r>
      <w:r>
        <w:rPr>
          <w:b/>
          <w:caps/>
          <w:kern w:val="28"/>
          <w:u w:val="single"/>
        </w:rPr>
        <w:t>6</w:t>
      </w:r>
      <w:r w:rsidRPr="002000ED">
        <w:rPr>
          <w:b/>
          <w:caps/>
          <w:kern w:val="28"/>
          <w:u w:val="single"/>
        </w:rPr>
        <w:t xml:space="preserve"> : Examen des prospectus</w:t>
      </w:r>
      <w:bookmarkEnd w:id="51"/>
      <w:r>
        <w:rPr>
          <w:b/>
          <w:caps/>
          <w:kern w:val="28"/>
          <w:u w:val="single"/>
        </w:rPr>
        <w:t xml:space="preserve"> OU NOTICES</w:t>
      </w:r>
    </w:p>
    <w:p w:rsidR="008E2C22" w:rsidRPr="00FA21AE" w:rsidRDefault="008E2C22" w:rsidP="00CA3CB3">
      <w:pPr>
        <w:jc w:val="both"/>
        <w:rPr>
          <w:sz w:val="24"/>
        </w:rPr>
      </w:pPr>
      <w:r w:rsidRPr="00FA21AE">
        <w:rPr>
          <w:sz w:val="24"/>
        </w:rPr>
        <w:t xml:space="preserve">Les prospectus ou notices concernant le matériel proposé par les concurrents </w:t>
      </w:r>
      <w:r w:rsidR="00CA3CB3" w:rsidRPr="00FA21AE">
        <w:rPr>
          <w:sz w:val="24"/>
        </w:rPr>
        <w:t>et le</w:t>
      </w:r>
      <w:r w:rsidRPr="00FA21AE">
        <w:rPr>
          <w:sz w:val="24"/>
        </w:rPr>
        <w:t xml:space="preserve"> tableau comparatif des caractéristiques et spécifications présentées par le</w:t>
      </w:r>
      <w:r w:rsidR="00CA3CB3" w:rsidRPr="00FA21AE">
        <w:rPr>
          <w:sz w:val="24"/>
        </w:rPr>
        <w:t>s</w:t>
      </w:r>
      <w:r w:rsidRPr="00FA21AE">
        <w:rPr>
          <w:sz w:val="24"/>
        </w:rPr>
        <w:t xml:space="preserve"> concurrent</w:t>
      </w:r>
      <w:r w:rsidR="00CA3CB3" w:rsidRPr="00FA21AE">
        <w:rPr>
          <w:sz w:val="24"/>
        </w:rPr>
        <w:t xml:space="preserve">s </w:t>
      </w:r>
      <w:r w:rsidRPr="00FA21AE">
        <w:rPr>
          <w:sz w:val="24"/>
        </w:rPr>
        <w:t>avec celles exigées par le CPS</w:t>
      </w:r>
      <w:r w:rsidR="00CA3CB3" w:rsidRPr="00FA21AE">
        <w:rPr>
          <w:sz w:val="24"/>
        </w:rPr>
        <w:t>, seront examinés par une sous commission technique.</w:t>
      </w:r>
    </w:p>
    <w:p w:rsidR="00CA3CB3" w:rsidRPr="00CA3CB3" w:rsidRDefault="00CA3CB3" w:rsidP="00CA3CB3">
      <w:pPr>
        <w:jc w:val="both"/>
        <w:rPr>
          <w:sz w:val="24"/>
          <w:szCs w:val="24"/>
          <w:highlight w:val="red"/>
        </w:rPr>
      </w:pPr>
    </w:p>
    <w:p w:rsidR="008E2C22" w:rsidRPr="00FA21AE" w:rsidRDefault="008E2C22" w:rsidP="008E2C22">
      <w:pPr>
        <w:jc w:val="both"/>
        <w:rPr>
          <w:b/>
          <w:bCs/>
          <w:sz w:val="24"/>
          <w:u w:val="single"/>
        </w:rPr>
      </w:pPr>
      <w:r w:rsidRPr="00C42E4C">
        <w:rPr>
          <w:b/>
          <w:bCs/>
          <w:sz w:val="24"/>
          <w:u w:val="single"/>
        </w:rPr>
        <w:t>Seuls les concurrents présentant un matériel reconnu mondialement, d’une marque internationale et dont les caractéristiques techniques sont conformes aux spécifications demandées par le CPS seront retenus pour la séance d’examen des offres</w:t>
      </w:r>
      <w:r w:rsidR="00CA3CB3">
        <w:rPr>
          <w:b/>
          <w:bCs/>
          <w:sz w:val="24"/>
          <w:u w:val="single"/>
        </w:rPr>
        <w:t xml:space="preserve"> </w:t>
      </w:r>
      <w:r w:rsidR="00FA21AE" w:rsidRPr="00FA21AE">
        <w:rPr>
          <w:b/>
          <w:bCs/>
          <w:sz w:val="24"/>
          <w:u w:val="single"/>
        </w:rPr>
        <w:t>financières</w:t>
      </w:r>
      <w:r w:rsidR="00FA21AE">
        <w:rPr>
          <w:b/>
          <w:bCs/>
          <w:sz w:val="24"/>
          <w:u w:val="single"/>
        </w:rPr>
        <w:t>.</w:t>
      </w:r>
    </w:p>
    <w:p w:rsidR="008E2C22" w:rsidRDefault="008E2C22" w:rsidP="008A4F33">
      <w:pPr>
        <w:jc w:val="both"/>
        <w:rPr>
          <w:sz w:val="24"/>
        </w:rPr>
      </w:pPr>
    </w:p>
    <w:p w:rsidR="002000ED" w:rsidRDefault="002000ED" w:rsidP="002000ED">
      <w:pPr>
        <w:tabs>
          <w:tab w:val="left" w:pos="567"/>
        </w:tabs>
        <w:spacing w:line="240" w:lineRule="atLeast"/>
        <w:jc w:val="lowKashida"/>
        <w:rPr>
          <w:spacing w:val="-8"/>
        </w:rPr>
      </w:pPr>
    </w:p>
    <w:p w:rsidR="002000ED" w:rsidRPr="002000ED" w:rsidRDefault="002000ED" w:rsidP="00CB4AC4">
      <w:pPr>
        <w:pStyle w:val="Titre2"/>
        <w:spacing w:after="120"/>
        <w:rPr>
          <w:b/>
          <w:caps/>
          <w:kern w:val="28"/>
          <w:u w:val="single"/>
        </w:rPr>
      </w:pPr>
      <w:bookmarkStart w:id="52" w:name="_Toc6313324"/>
      <w:bookmarkStart w:id="53" w:name="_Toc205711946"/>
      <w:r w:rsidRPr="002000ED">
        <w:rPr>
          <w:b/>
          <w:caps/>
          <w:kern w:val="28"/>
          <w:u w:val="single"/>
        </w:rPr>
        <w:t>Article 1</w:t>
      </w:r>
      <w:r w:rsidR="00CB4AC4">
        <w:rPr>
          <w:b/>
          <w:caps/>
          <w:kern w:val="28"/>
          <w:u w:val="single"/>
        </w:rPr>
        <w:t>7</w:t>
      </w:r>
      <w:r w:rsidRPr="002000ED">
        <w:rPr>
          <w:b/>
          <w:caps/>
          <w:kern w:val="28"/>
          <w:u w:val="single"/>
        </w:rPr>
        <w:t> </w:t>
      </w:r>
      <w:r w:rsidRPr="00CF5745">
        <w:rPr>
          <w:b/>
          <w:caps/>
          <w:kern w:val="28"/>
        </w:rPr>
        <w:t>: Critères d’évaluation des offres</w:t>
      </w:r>
      <w:bookmarkEnd w:id="52"/>
      <w:bookmarkEnd w:id="53"/>
    </w:p>
    <w:p w:rsidR="002000ED" w:rsidRDefault="002000ED" w:rsidP="00C42E4C">
      <w:pPr>
        <w:pStyle w:val="Corpsdetexte3"/>
      </w:pPr>
      <w:r>
        <w:t>Les offres sont examinées conformément aux dispositions de l’article 3</w:t>
      </w:r>
      <w:r w:rsidR="00C42E4C">
        <w:t>5</w:t>
      </w:r>
      <w:r>
        <w:t xml:space="preserve"> du décret n°2-06-388 précité.</w:t>
      </w:r>
    </w:p>
    <w:p w:rsidR="002000ED" w:rsidRDefault="002000ED" w:rsidP="002000ED">
      <w:pPr>
        <w:pStyle w:val="Corpsdetexte3"/>
        <w:rPr>
          <w:sz w:val="20"/>
        </w:rPr>
      </w:pPr>
    </w:p>
    <w:bookmarkEnd w:id="0"/>
    <w:bookmarkEnd w:id="49"/>
    <w:bookmarkEnd w:id="50"/>
    <w:p w:rsidR="00D71B83" w:rsidRDefault="00D71B83" w:rsidP="0090133F">
      <w:pPr>
        <w:pStyle w:val="Corpsdetexte3"/>
      </w:pPr>
      <w:r>
        <w:t xml:space="preserve">Les offres seront jugées sur la base de l’offre financière : Sous réserve des vérifications et application, le cas échéant,  des dispositions prévues à l’article </w:t>
      </w:r>
      <w:r w:rsidR="0090133F" w:rsidRPr="00FA21AE">
        <w:t>39</w:t>
      </w:r>
      <w:r w:rsidR="008E2C22" w:rsidRPr="00FA21AE">
        <w:t xml:space="preserve"> et 40</w:t>
      </w:r>
      <w:r w:rsidRPr="00FA21AE">
        <w:t xml:space="preserve"> du</w:t>
      </w:r>
      <w:r>
        <w:t xml:space="preserve"> décret n°2-06-388 précité, l’offre la plus avantageuse est la moins disante.</w:t>
      </w:r>
    </w:p>
    <w:p w:rsidR="006746F0" w:rsidRDefault="00C42E4C" w:rsidP="008A4F33">
      <w:pPr>
        <w:jc w:val="both"/>
        <w:rPr>
          <w:sz w:val="24"/>
        </w:rPr>
      </w:pPr>
      <w:r>
        <w:rPr>
          <w:sz w:val="24"/>
        </w:rPr>
        <w:t xml:space="preserve"> </w:t>
      </w:r>
    </w:p>
    <w:p w:rsidR="00AA7B63" w:rsidRDefault="00AA7B63" w:rsidP="008A4F33">
      <w:pPr>
        <w:jc w:val="both"/>
        <w:rPr>
          <w:sz w:val="24"/>
        </w:rPr>
      </w:pPr>
    </w:p>
    <w:p w:rsidR="00AA7B63" w:rsidRDefault="00AA7B63" w:rsidP="008A4F33">
      <w:pPr>
        <w:jc w:val="both"/>
        <w:rPr>
          <w:sz w:val="24"/>
        </w:rPr>
      </w:pPr>
    </w:p>
    <w:p w:rsidR="00AA7B63" w:rsidRDefault="00AA7B63" w:rsidP="008A4F33">
      <w:pPr>
        <w:jc w:val="both"/>
        <w:rPr>
          <w:sz w:val="24"/>
        </w:rPr>
      </w:pPr>
    </w:p>
    <w:p w:rsidR="00AA7B63" w:rsidRDefault="00AA7B63" w:rsidP="008A4F33">
      <w:pPr>
        <w:jc w:val="both"/>
        <w:rPr>
          <w:sz w:val="24"/>
        </w:rPr>
      </w:pPr>
    </w:p>
    <w:p w:rsidR="00AA7B63" w:rsidRDefault="00AA7B63" w:rsidP="008A4F33">
      <w:pPr>
        <w:jc w:val="both"/>
        <w:rPr>
          <w:sz w:val="24"/>
        </w:rPr>
      </w:pPr>
    </w:p>
    <w:p w:rsidR="00AA7B63" w:rsidRDefault="00AA7B63" w:rsidP="008A4F33">
      <w:pPr>
        <w:jc w:val="both"/>
        <w:rPr>
          <w:sz w:val="24"/>
        </w:rPr>
      </w:pPr>
    </w:p>
    <w:p w:rsidR="00AA7B63" w:rsidRDefault="00AA7B63" w:rsidP="008A4F33">
      <w:pPr>
        <w:jc w:val="both"/>
        <w:rPr>
          <w:sz w:val="24"/>
        </w:rPr>
      </w:pPr>
    </w:p>
    <w:p w:rsidR="00AA7B63" w:rsidRDefault="00AA7B63" w:rsidP="008A4F33">
      <w:pPr>
        <w:jc w:val="both"/>
        <w:rPr>
          <w:sz w:val="24"/>
        </w:rPr>
      </w:pPr>
    </w:p>
    <w:p w:rsidR="00AA7B63" w:rsidRDefault="00AA7B63" w:rsidP="008A4F33">
      <w:pPr>
        <w:jc w:val="both"/>
        <w:rPr>
          <w:sz w:val="24"/>
        </w:rPr>
      </w:pPr>
    </w:p>
    <w:p w:rsidR="00AA7B63" w:rsidRDefault="00AA7B63" w:rsidP="008A4F33">
      <w:pPr>
        <w:jc w:val="both"/>
        <w:rPr>
          <w:sz w:val="24"/>
        </w:rPr>
      </w:pPr>
    </w:p>
    <w:p w:rsidR="00AA7B63" w:rsidRDefault="00AA7B63" w:rsidP="008A4F33">
      <w:pPr>
        <w:jc w:val="both"/>
        <w:rPr>
          <w:sz w:val="24"/>
        </w:rPr>
      </w:pPr>
    </w:p>
    <w:p w:rsidR="00AD27A6" w:rsidRDefault="00AD27A6" w:rsidP="008A4F33">
      <w:pPr>
        <w:jc w:val="both"/>
        <w:rPr>
          <w:sz w:val="24"/>
        </w:rPr>
      </w:pPr>
    </w:p>
    <w:p w:rsidR="00AA7B63" w:rsidRPr="00AA7B63" w:rsidRDefault="00AA7B63" w:rsidP="008A4F33">
      <w:pPr>
        <w:jc w:val="both"/>
        <w:rPr>
          <w:sz w:val="72"/>
          <w:szCs w:val="72"/>
        </w:rPr>
      </w:pPr>
    </w:p>
    <w:p w:rsidR="00AA7B63" w:rsidRPr="00AA7B63" w:rsidRDefault="0073357D" w:rsidP="0073357D">
      <w:pPr>
        <w:rPr>
          <w:sz w:val="72"/>
          <w:szCs w:val="72"/>
        </w:rPr>
      </w:pPr>
      <w:r>
        <w:rPr>
          <w:sz w:val="72"/>
          <w:szCs w:val="72"/>
        </w:rPr>
        <w:t xml:space="preserve">         </w:t>
      </w:r>
      <w:r w:rsidR="005167D5">
        <w:rPr>
          <w:sz w:val="72"/>
          <w:szCs w:val="72"/>
        </w:rPr>
        <w:t xml:space="preserve">  </w:t>
      </w:r>
      <w:r>
        <w:rPr>
          <w:sz w:val="72"/>
          <w:szCs w:val="72"/>
        </w:rPr>
        <w:t xml:space="preserve">   </w:t>
      </w:r>
      <w:r w:rsidR="00AA7B63" w:rsidRPr="00AA7B63">
        <w:rPr>
          <w:sz w:val="72"/>
          <w:szCs w:val="72"/>
        </w:rPr>
        <w:t>ANNEXE</w:t>
      </w:r>
    </w:p>
    <w:p w:rsidR="00AA7B63" w:rsidRDefault="00AA7B63" w:rsidP="008A4F33">
      <w:pPr>
        <w:jc w:val="both"/>
        <w:rPr>
          <w:sz w:val="24"/>
        </w:rPr>
      </w:pPr>
    </w:p>
    <w:p w:rsidR="00206200" w:rsidRDefault="00206200"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5167D5" w:rsidRDefault="005167D5" w:rsidP="008A4F33">
      <w:pPr>
        <w:jc w:val="both"/>
        <w:rPr>
          <w:sz w:val="24"/>
        </w:rPr>
      </w:pPr>
    </w:p>
    <w:p w:rsidR="00206200" w:rsidRDefault="00206200" w:rsidP="008A4F33">
      <w:pPr>
        <w:jc w:val="both"/>
        <w:rPr>
          <w:sz w:val="24"/>
        </w:rPr>
      </w:pPr>
    </w:p>
    <w:p w:rsidR="00206200" w:rsidRDefault="00206200" w:rsidP="008A4F33">
      <w:pPr>
        <w:jc w:val="both"/>
        <w:rPr>
          <w:sz w:val="24"/>
        </w:rPr>
      </w:pPr>
    </w:p>
    <w:p w:rsidR="00206200" w:rsidRDefault="00206200" w:rsidP="008A4F33">
      <w:pPr>
        <w:jc w:val="both"/>
        <w:rPr>
          <w:sz w:val="24"/>
        </w:rPr>
      </w:pPr>
    </w:p>
    <w:p w:rsidR="00A43949" w:rsidRDefault="00A43949" w:rsidP="008A4F33">
      <w:pPr>
        <w:jc w:val="both"/>
        <w:rPr>
          <w:sz w:val="24"/>
        </w:rPr>
      </w:pPr>
    </w:p>
    <w:p w:rsidR="00206200" w:rsidRDefault="00206200" w:rsidP="008A4F33">
      <w:pPr>
        <w:jc w:val="both"/>
        <w:rPr>
          <w:sz w:val="24"/>
        </w:rPr>
      </w:pPr>
    </w:p>
    <w:p w:rsidR="001E62B1" w:rsidRPr="004374F8" w:rsidRDefault="001E62B1" w:rsidP="001E62B1">
      <w:pPr>
        <w:pStyle w:val="Titre2"/>
        <w:rPr>
          <w:rFonts w:ascii="Arial" w:hAnsi="Arial" w:cs="Arial"/>
          <w:b/>
          <w:bCs/>
          <w:i/>
          <w:iCs/>
          <w:sz w:val="20"/>
        </w:rPr>
      </w:pPr>
      <w:r w:rsidRPr="004374F8">
        <w:rPr>
          <w:b/>
          <w:bCs/>
        </w:rPr>
        <w:lastRenderedPageBreak/>
        <w:t xml:space="preserve">        </w:t>
      </w:r>
      <w:r w:rsidRPr="004374F8">
        <w:rPr>
          <w:i/>
          <w:iCs/>
        </w:rPr>
        <w:t>ROYAUME DU MAROC</w:t>
      </w:r>
    </w:p>
    <w:p w:rsidR="001E62B1" w:rsidRPr="00C04191" w:rsidRDefault="001E62B1" w:rsidP="001E62B1">
      <w:pPr>
        <w:rPr>
          <w:rFonts w:ascii="Algerian" w:hAnsi="Algerian"/>
          <w:b/>
          <w:bCs/>
          <w:sz w:val="22"/>
        </w:rPr>
      </w:pPr>
      <w:r>
        <w:rPr>
          <w:rFonts w:ascii="Algerian" w:hAnsi="Algerian"/>
          <w:b/>
          <w:bCs/>
          <w:sz w:val="22"/>
        </w:rPr>
        <w:t xml:space="preserve">     </w:t>
      </w:r>
      <w:r w:rsidRPr="00C04191">
        <w:rPr>
          <w:rFonts w:ascii="Algerian" w:hAnsi="Algerian"/>
          <w:b/>
          <w:bCs/>
          <w:sz w:val="22"/>
        </w:rPr>
        <w:t>CONSEIL CONSULTATIF</w:t>
      </w:r>
    </w:p>
    <w:p w:rsidR="001E62B1" w:rsidRPr="00C04191" w:rsidRDefault="001E62B1" w:rsidP="001E62B1">
      <w:pPr>
        <w:rPr>
          <w:rFonts w:ascii="Algerian" w:hAnsi="Algerian"/>
          <w:b/>
          <w:bCs/>
          <w:sz w:val="22"/>
        </w:rPr>
      </w:pPr>
      <w:r>
        <w:rPr>
          <w:rFonts w:ascii="Algerian" w:hAnsi="Algerian"/>
          <w:b/>
          <w:bCs/>
          <w:sz w:val="22"/>
        </w:rPr>
        <w:t xml:space="preserve">   </w:t>
      </w:r>
      <w:r w:rsidRPr="00C04191">
        <w:rPr>
          <w:rFonts w:ascii="Algerian" w:hAnsi="Algerian"/>
          <w:b/>
          <w:bCs/>
          <w:sz w:val="22"/>
        </w:rPr>
        <w:t xml:space="preserve">DES DROITS DE L’HOMME </w:t>
      </w:r>
    </w:p>
    <w:p w:rsidR="001E62B1" w:rsidRDefault="001E62B1" w:rsidP="001E62B1">
      <w:pPr>
        <w:rPr>
          <w:b/>
          <w:bCs/>
        </w:rPr>
      </w:pPr>
    </w:p>
    <w:p w:rsidR="001E62B1" w:rsidRPr="004374F8" w:rsidRDefault="003B1A15" w:rsidP="00D63313">
      <w:pPr>
        <w:spacing w:line="60" w:lineRule="atLeast"/>
        <w:jc w:val="center"/>
        <w:rPr>
          <w:b/>
          <w:bCs/>
        </w:rPr>
      </w:pPr>
      <w:r>
        <w:rPr>
          <w:b/>
          <w:bCs/>
        </w:rPr>
        <w:t xml:space="preserve">ANNEXE N°1 : </w:t>
      </w:r>
      <w:r w:rsidR="001E62B1" w:rsidRPr="004374F8">
        <w:rPr>
          <w:b/>
          <w:bCs/>
        </w:rPr>
        <w:t>TABLEAU COMPARATIF DES CARACTERISTIQUES ET SPECIFICATIONS</w:t>
      </w:r>
    </w:p>
    <w:p w:rsidR="00D63313" w:rsidRPr="00FB4CDF" w:rsidRDefault="001E62B1" w:rsidP="00D63313">
      <w:pPr>
        <w:spacing w:before="120" w:after="120"/>
        <w:jc w:val="center"/>
        <w:rPr>
          <w:spacing w:val="1"/>
          <w:sz w:val="24"/>
          <w:szCs w:val="24"/>
        </w:rPr>
      </w:pPr>
      <w:r w:rsidRPr="004374F8">
        <w:rPr>
          <w:b/>
          <w:bCs/>
        </w:rPr>
        <w:t>DU MATERIEL PROPOSEES  PAR LES CONCURRENTS</w:t>
      </w:r>
      <w:r w:rsidRPr="004374F8">
        <w:rPr>
          <w:b/>
          <w:bCs/>
          <w:i/>
          <w:iCs/>
        </w:rPr>
        <w:t xml:space="preserve"> </w:t>
      </w:r>
      <w:r w:rsidRPr="00C437E2">
        <w:rPr>
          <w:b/>
          <w:bCs/>
        </w:rPr>
        <w:t>RELATIF A L’</w:t>
      </w:r>
      <w:r w:rsidR="00D63313">
        <w:rPr>
          <w:rFonts w:ascii="Book Antiqua" w:hAnsi="Book Antiqua"/>
          <w:b/>
          <w:bCs/>
        </w:rPr>
        <w:t xml:space="preserve">APPEL D’OFFRE </w:t>
      </w:r>
      <w:r w:rsidRPr="00C437E2">
        <w:rPr>
          <w:rFonts w:ascii="Book Antiqua" w:hAnsi="Book Antiqua"/>
          <w:b/>
          <w:bCs/>
        </w:rPr>
        <w:t xml:space="preserve"> N°</w:t>
      </w:r>
      <w:r w:rsidR="00D63313">
        <w:rPr>
          <w:rFonts w:ascii="Book Antiqua" w:hAnsi="Book Antiqua"/>
          <w:b/>
          <w:bCs/>
        </w:rPr>
        <w:t>03/2010</w:t>
      </w:r>
      <w:r w:rsidRPr="00C437E2">
        <w:rPr>
          <w:rFonts w:ascii="Book Antiqua" w:hAnsi="Book Antiqua"/>
          <w:b/>
          <w:bCs/>
        </w:rPr>
        <w:t> :</w:t>
      </w:r>
      <w:r>
        <w:rPr>
          <w:rFonts w:ascii="Book Antiqua" w:hAnsi="Book Antiqua"/>
          <w:b/>
          <w:bCs/>
        </w:rPr>
        <w:t xml:space="preserve">  </w:t>
      </w:r>
      <w:r w:rsidR="00D63313" w:rsidRPr="00D63313">
        <w:rPr>
          <w:b/>
          <w:bCs/>
        </w:rPr>
        <w:t>l’acquisition, l’installation et l</w:t>
      </w:r>
      <w:r w:rsidR="00D63313">
        <w:rPr>
          <w:b/>
          <w:bCs/>
        </w:rPr>
        <w:t xml:space="preserve">a mise en service du matériel </w:t>
      </w:r>
      <w:r w:rsidR="00D63313" w:rsidRPr="00D63313">
        <w:rPr>
          <w:b/>
          <w:bCs/>
        </w:rPr>
        <w:t xml:space="preserve"> informatique pour le compte du Conseil Consultatif des Droits de l’Homme</w:t>
      </w:r>
    </w:p>
    <w:p w:rsidR="001E62B1" w:rsidRPr="004374F8" w:rsidRDefault="001E62B1" w:rsidP="001E62B1">
      <w:pPr>
        <w:spacing w:line="60" w:lineRule="atLeast"/>
        <w:jc w:val="center"/>
        <w:rPr>
          <w:b/>
          <w:bCs/>
        </w:rPr>
      </w:pPr>
    </w:p>
    <w:p w:rsidR="001E62B1" w:rsidRPr="00C437E2" w:rsidRDefault="001E62B1" w:rsidP="001E62B1">
      <w:pPr>
        <w:jc w:val="both"/>
        <w:rPr>
          <w:rFonts w:ascii="Book Antiqua" w:hAnsi="Book Antiqua"/>
          <w:b/>
          <w:bCs/>
        </w:rPr>
      </w:pPr>
      <w:r w:rsidRPr="00C437E2">
        <w:rPr>
          <w:rFonts w:ascii="Book Antiqua" w:hAnsi="Book Antiqua"/>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3"/>
        <w:gridCol w:w="4246"/>
        <w:gridCol w:w="2135"/>
      </w:tblGrid>
      <w:tr w:rsidR="001E62B1" w:rsidRPr="00830EE1">
        <w:tc>
          <w:tcPr>
            <w:tcW w:w="5328" w:type="dxa"/>
          </w:tcPr>
          <w:p w:rsidR="001E62B1" w:rsidRPr="00830EE1" w:rsidRDefault="001E62B1" w:rsidP="00830EE1">
            <w:pPr>
              <w:jc w:val="both"/>
              <w:rPr>
                <w:b/>
                <w:bCs/>
              </w:rPr>
            </w:pPr>
            <w:r w:rsidRPr="00830EE1">
              <w:rPr>
                <w:b/>
                <w:bCs/>
              </w:rPr>
              <w:t>Caractéristiques et spécifications du matériel exigées par le CPS</w:t>
            </w:r>
          </w:p>
          <w:p w:rsidR="001E62B1" w:rsidRPr="00830EE1" w:rsidRDefault="001E62B1" w:rsidP="00830EE1">
            <w:pPr>
              <w:jc w:val="both"/>
              <w:rPr>
                <w:rFonts w:ascii="Book Antiqua" w:hAnsi="Book Antiqua"/>
                <w:b/>
                <w:bCs/>
                <w:i/>
                <w:iCs/>
              </w:rPr>
            </w:pPr>
          </w:p>
        </w:tc>
        <w:tc>
          <w:tcPr>
            <w:tcW w:w="7244" w:type="dxa"/>
          </w:tcPr>
          <w:p w:rsidR="001E62B1" w:rsidRPr="00830EE1" w:rsidRDefault="001E62B1" w:rsidP="00830EE1">
            <w:pPr>
              <w:jc w:val="both"/>
              <w:rPr>
                <w:b/>
                <w:bCs/>
              </w:rPr>
            </w:pPr>
            <w:r w:rsidRPr="00830EE1">
              <w:rPr>
                <w:b/>
                <w:bCs/>
              </w:rPr>
              <w:t xml:space="preserve">Caractéristiques et spécifications du matériel présentées </w:t>
            </w:r>
            <w:r w:rsidR="002713F4" w:rsidRPr="00830EE1">
              <w:rPr>
                <w:b/>
                <w:bCs/>
              </w:rPr>
              <w:t xml:space="preserve"> </w:t>
            </w:r>
            <w:r w:rsidRPr="00830EE1">
              <w:rPr>
                <w:b/>
                <w:bCs/>
              </w:rPr>
              <w:t>par le concurrent</w:t>
            </w:r>
          </w:p>
        </w:tc>
        <w:tc>
          <w:tcPr>
            <w:tcW w:w="3124" w:type="dxa"/>
          </w:tcPr>
          <w:p w:rsidR="001E62B1" w:rsidRPr="00830EE1" w:rsidRDefault="001E62B1" w:rsidP="00830EE1">
            <w:pPr>
              <w:jc w:val="center"/>
              <w:rPr>
                <w:rFonts w:ascii="Book Antiqua" w:hAnsi="Book Antiqua"/>
                <w:b/>
                <w:bCs/>
                <w:i/>
                <w:iCs/>
              </w:rPr>
            </w:pPr>
            <w:r w:rsidRPr="00830EE1">
              <w:rPr>
                <w:b/>
                <w:bCs/>
              </w:rPr>
              <w:t>Observation</w:t>
            </w:r>
          </w:p>
        </w:tc>
      </w:tr>
      <w:tr w:rsidR="001E62B1" w:rsidRPr="00830EE1">
        <w:tc>
          <w:tcPr>
            <w:tcW w:w="5328" w:type="dxa"/>
          </w:tcPr>
          <w:p w:rsidR="001E62B1" w:rsidRPr="00830EE1" w:rsidRDefault="001E62B1" w:rsidP="00830EE1">
            <w:pPr>
              <w:jc w:val="both"/>
              <w:rPr>
                <w:rFonts w:ascii="Book Antiqua" w:hAnsi="Book Antiqua"/>
                <w:b/>
                <w:bCs/>
                <w:i/>
                <w:iCs/>
              </w:rPr>
            </w:pPr>
          </w:p>
          <w:p w:rsidR="001E62B1" w:rsidRPr="00830EE1" w:rsidRDefault="001E62B1" w:rsidP="00830EE1">
            <w:pPr>
              <w:jc w:val="both"/>
              <w:rPr>
                <w:rFonts w:ascii="Book Antiqua" w:hAnsi="Book Antiqua"/>
                <w:b/>
                <w:bCs/>
                <w:i/>
                <w:iCs/>
              </w:rPr>
            </w:pPr>
          </w:p>
          <w:p w:rsidR="001E62B1" w:rsidRPr="00830EE1" w:rsidRDefault="001E62B1" w:rsidP="00830EE1">
            <w:pPr>
              <w:jc w:val="both"/>
              <w:rPr>
                <w:rFonts w:ascii="Book Antiqua" w:hAnsi="Book Antiqua"/>
                <w:b/>
                <w:bCs/>
                <w:i/>
                <w:iCs/>
              </w:rPr>
            </w:pPr>
          </w:p>
        </w:tc>
        <w:tc>
          <w:tcPr>
            <w:tcW w:w="7244" w:type="dxa"/>
          </w:tcPr>
          <w:p w:rsidR="001E62B1" w:rsidRPr="00830EE1" w:rsidRDefault="001E62B1" w:rsidP="00830EE1">
            <w:pPr>
              <w:jc w:val="both"/>
              <w:rPr>
                <w:rFonts w:ascii="Book Antiqua" w:hAnsi="Book Antiqua"/>
                <w:b/>
                <w:bCs/>
                <w:i/>
                <w:iCs/>
              </w:rPr>
            </w:pPr>
          </w:p>
        </w:tc>
        <w:tc>
          <w:tcPr>
            <w:tcW w:w="3124" w:type="dxa"/>
          </w:tcPr>
          <w:p w:rsidR="001E62B1" w:rsidRPr="00830EE1" w:rsidRDefault="001E62B1" w:rsidP="00830EE1">
            <w:pPr>
              <w:jc w:val="both"/>
              <w:rPr>
                <w:rFonts w:ascii="Book Antiqua" w:hAnsi="Book Antiqua"/>
                <w:b/>
                <w:bCs/>
                <w:i/>
                <w:iCs/>
              </w:rPr>
            </w:pPr>
          </w:p>
        </w:tc>
      </w:tr>
      <w:tr w:rsidR="001E62B1" w:rsidRPr="00830EE1">
        <w:tc>
          <w:tcPr>
            <w:tcW w:w="5328" w:type="dxa"/>
          </w:tcPr>
          <w:p w:rsidR="001E62B1" w:rsidRPr="00830EE1" w:rsidRDefault="001E62B1" w:rsidP="00830EE1">
            <w:pPr>
              <w:jc w:val="both"/>
              <w:rPr>
                <w:rFonts w:ascii="Book Antiqua" w:hAnsi="Book Antiqua"/>
                <w:b/>
                <w:bCs/>
                <w:i/>
                <w:iCs/>
              </w:rPr>
            </w:pPr>
          </w:p>
          <w:p w:rsidR="001E62B1" w:rsidRPr="00830EE1" w:rsidRDefault="001E62B1" w:rsidP="00830EE1">
            <w:pPr>
              <w:jc w:val="both"/>
              <w:rPr>
                <w:rFonts w:ascii="Book Antiqua" w:hAnsi="Book Antiqua"/>
                <w:b/>
                <w:bCs/>
                <w:i/>
                <w:iCs/>
              </w:rPr>
            </w:pPr>
          </w:p>
          <w:p w:rsidR="001E62B1" w:rsidRPr="00830EE1" w:rsidRDefault="001E62B1" w:rsidP="00830EE1">
            <w:pPr>
              <w:jc w:val="both"/>
              <w:rPr>
                <w:rFonts w:ascii="Book Antiqua" w:hAnsi="Book Antiqua"/>
                <w:b/>
                <w:bCs/>
                <w:i/>
                <w:iCs/>
              </w:rPr>
            </w:pPr>
          </w:p>
          <w:p w:rsidR="001E62B1" w:rsidRPr="00830EE1" w:rsidRDefault="001E62B1" w:rsidP="00830EE1">
            <w:pPr>
              <w:jc w:val="both"/>
              <w:rPr>
                <w:rFonts w:ascii="Book Antiqua" w:hAnsi="Book Antiqua"/>
                <w:b/>
                <w:bCs/>
                <w:i/>
                <w:iCs/>
              </w:rPr>
            </w:pPr>
          </w:p>
        </w:tc>
        <w:tc>
          <w:tcPr>
            <w:tcW w:w="7244" w:type="dxa"/>
          </w:tcPr>
          <w:p w:rsidR="001E62B1" w:rsidRPr="00830EE1" w:rsidRDefault="001E62B1" w:rsidP="00830EE1">
            <w:pPr>
              <w:jc w:val="both"/>
              <w:rPr>
                <w:rFonts w:ascii="Book Antiqua" w:hAnsi="Book Antiqua"/>
                <w:b/>
                <w:bCs/>
                <w:i/>
                <w:iCs/>
              </w:rPr>
            </w:pPr>
          </w:p>
        </w:tc>
        <w:tc>
          <w:tcPr>
            <w:tcW w:w="3124" w:type="dxa"/>
          </w:tcPr>
          <w:p w:rsidR="001E62B1" w:rsidRPr="00830EE1" w:rsidRDefault="001E62B1" w:rsidP="00830EE1">
            <w:pPr>
              <w:jc w:val="both"/>
              <w:rPr>
                <w:rFonts w:ascii="Book Antiqua" w:hAnsi="Book Antiqua"/>
                <w:b/>
                <w:bCs/>
                <w:i/>
                <w:iCs/>
              </w:rPr>
            </w:pPr>
          </w:p>
        </w:tc>
      </w:tr>
      <w:tr w:rsidR="001E62B1" w:rsidRPr="00830EE1">
        <w:tc>
          <w:tcPr>
            <w:tcW w:w="5328" w:type="dxa"/>
          </w:tcPr>
          <w:p w:rsidR="001E62B1" w:rsidRPr="00830EE1" w:rsidRDefault="001E62B1" w:rsidP="00830EE1">
            <w:pPr>
              <w:jc w:val="both"/>
              <w:rPr>
                <w:rFonts w:ascii="Book Antiqua" w:hAnsi="Book Antiqua"/>
                <w:b/>
                <w:bCs/>
                <w:i/>
                <w:iCs/>
              </w:rPr>
            </w:pPr>
          </w:p>
          <w:p w:rsidR="001E62B1" w:rsidRPr="00830EE1" w:rsidRDefault="001E62B1" w:rsidP="00830EE1">
            <w:pPr>
              <w:jc w:val="both"/>
              <w:rPr>
                <w:rFonts w:ascii="Book Antiqua" w:hAnsi="Book Antiqua"/>
                <w:b/>
                <w:bCs/>
                <w:i/>
                <w:iCs/>
              </w:rPr>
            </w:pPr>
          </w:p>
          <w:p w:rsidR="001E62B1" w:rsidRPr="00830EE1" w:rsidRDefault="001E62B1" w:rsidP="00830EE1">
            <w:pPr>
              <w:jc w:val="both"/>
              <w:rPr>
                <w:rFonts w:ascii="Book Antiqua" w:hAnsi="Book Antiqua"/>
                <w:b/>
                <w:bCs/>
                <w:i/>
                <w:iCs/>
              </w:rPr>
            </w:pPr>
          </w:p>
          <w:p w:rsidR="001E62B1" w:rsidRPr="00830EE1" w:rsidRDefault="001E62B1" w:rsidP="00830EE1">
            <w:pPr>
              <w:jc w:val="both"/>
              <w:rPr>
                <w:rFonts w:ascii="Book Antiqua" w:hAnsi="Book Antiqua"/>
                <w:b/>
                <w:bCs/>
                <w:i/>
                <w:iCs/>
              </w:rPr>
            </w:pPr>
          </w:p>
        </w:tc>
        <w:tc>
          <w:tcPr>
            <w:tcW w:w="7244" w:type="dxa"/>
          </w:tcPr>
          <w:p w:rsidR="001E62B1" w:rsidRPr="00830EE1" w:rsidRDefault="001E62B1" w:rsidP="00830EE1">
            <w:pPr>
              <w:jc w:val="both"/>
              <w:rPr>
                <w:rFonts w:ascii="Book Antiqua" w:hAnsi="Book Antiqua"/>
                <w:b/>
                <w:bCs/>
                <w:i/>
                <w:iCs/>
              </w:rPr>
            </w:pPr>
          </w:p>
        </w:tc>
        <w:tc>
          <w:tcPr>
            <w:tcW w:w="3124" w:type="dxa"/>
          </w:tcPr>
          <w:p w:rsidR="001E62B1" w:rsidRPr="00830EE1" w:rsidRDefault="001E62B1" w:rsidP="00830EE1">
            <w:pPr>
              <w:jc w:val="both"/>
              <w:rPr>
                <w:rFonts w:ascii="Book Antiqua" w:hAnsi="Book Antiqua"/>
                <w:b/>
                <w:bCs/>
                <w:i/>
                <w:iCs/>
              </w:rPr>
            </w:pPr>
          </w:p>
        </w:tc>
      </w:tr>
      <w:tr w:rsidR="001E62B1" w:rsidRPr="00830EE1">
        <w:tc>
          <w:tcPr>
            <w:tcW w:w="5328" w:type="dxa"/>
          </w:tcPr>
          <w:p w:rsidR="001E62B1" w:rsidRPr="00830EE1" w:rsidRDefault="001E62B1" w:rsidP="00830EE1">
            <w:pPr>
              <w:jc w:val="both"/>
              <w:rPr>
                <w:rFonts w:ascii="Book Antiqua" w:hAnsi="Book Antiqua"/>
                <w:b/>
                <w:bCs/>
                <w:i/>
                <w:iCs/>
              </w:rPr>
            </w:pPr>
          </w:p>
          <w:p w:rsidR="001E62B1" w:rsidRPr="00830EE1" w:rsidRDefault="001E62B1" w:rsidP="00830EE1">
            <w:pPr>
              <w:jc w:val="both"/>
              <w:rPr>
                <w:rFonts w:ascii="Book Antiqua" w:hAnsi="Book Antiqua"/>
                <w:b/>
                <w:bCs/>
                <w:i/>
                <w:iCs/>
              </w:rPr>
            </w:pPr>
          </w:p>
          <w:p w:rsidR="001E62B1" w:rsidRPr="00830EE1" w:rsidRDefault="001E62B1" w:rsidP="00830EE1">
            <w:pPr>
              <w:jc w:val="both"/>
              <w:rPr>
                <w:rFonts w:ascii="Book Antiqua" w:hAnsi="Book Antiqua"/>
                <w:b/>
                <w:bCs/>
                <w:i/>
                <w:iCs/>
              </w:rPr>
            </w:pPr>
          </w:p>
          <w:p w:rsidR="001E62B1" w:rsidRPr="00830EE1" w:rsidRDefault="001E62B1" w:rsidP="00830EE1">
            <w:pPr>
              <w:jc w:val="both"/>
              <w:rPr>
                <w:rFonts w:ascii="Book Antiqua" w:hAnsi="Book Antiqua"/>
                <w:b/>
                <w:bCs/>
                <w:i/>
                <w:iCs/>
              </w:rPr>
            </w:pPr>
          </w:p>
        </w:tc>
        <w:tc>
          <w:tcPr>
            <w:tcW w:w="7244" w:type="dxa"/>
          </w:tcPr>
          <w:p w:rsidR="001E62B1" w:rsidRPr="00830EE1" w:rsidRDefault="001E62B1" w:rsidP="00830EE1">
            <w:pPr>
              <w:jc w:val="both"/>
              <w:rPr>
                <w:rFonts w:ascii="Book Antiqua" w:hAnsi="Book Antiqua"/>
                <w:b/>
                <w:bCs/>
                <w:i/>
                <w:iCs/>
              </w:rPr>
            </w:pPr>
          </w:p>
        </w:tc>
        <w:tc>
          <w:tcPr>
            <w:tcW w:w="3124" w:type="dxa"/>
          </w:tcPr>
          <w:p w:rsidR="001E62B1" w:rsidRPr="00830EE1" w:rsidRDefault="001E62B1" w:rsidP="00830EE1">
            <w:pPr>
              <w:jc w:val="both"/>
              <w:rPr>
                <w:rFonts w:ascii="Book Antiqua" w:hAnsi="Book Antiqua"/>
                <w:b/>
                <w:bCs/>
                <w:i/>
                <w:iCs/>
              </w:rPr>
            </w:pPr>
          </w:p>
        </w:tc>
      </w:tr>
      <w:tr w:rsidR="001E62B1" w:rsidRPr="00830EE1">
        <w:tc>
          <w:tcPr>
            <w:tcW w:w="5328" w:type="dxa"/>
          </w:tcPr>
          <w:p w:rsidR="001E62B1" w:rsidRPr="00830EE1" w:rsidRDefault="001E62B1" w:rsidP="00830EE1">
            <w:pPr>
              <w:jc w:val="both"/>
              <w:rPr>
                <w:rFonts w:ascii="Book Antiqua" w:hAnsi="Book Antiqua"/>
                <w:b/>
                <w:bCs/>
                <w:i/>
                <w:iCs/>
              </w:rPr>
            </w:pPr>
          </w:p>
          <w:p w:rsidR="001E62B1" w:rsidRPr="00830EE1" w:rsidRDefault="001E62B1" w:rsidP="00830EE1">
            <w:pPr>
              <w:jc w:val="both"/>
              <w:rPr>
                <w:rFonts w:ascii="Book Antiqua" w:hAnsi="Book Antiqua"/>
                <w:b/>
                <w:bCs/>
                <w:i/>
                <w:iCs/>
              </w:rPr>
            </w:pPr>
          </w:p>
          <w:p w:rsidR="001E62B1" w:rsidRPr="00830EE1" w:rsidRDefault="001E62B1" w:rsidP="00830EE1">
            <w:pPr>
              <w:jc w:val="both"/>
              <w:rPr>
                <w:rFonts w:ascii="Book Antiqua" w:hAnsi="Book Antiqua"/>
                <w:b/>
                <w:bCs/>
                <w:i/>
                <w:iCs/>
              </w:rPr>
            </w:pPr>
          </w:p>
          <w:p w:rsidR="001E62B1" w:rsidRPr="00830EE1" w:rsidRDefault="001E62B1" w:rsidP="00830EE1">
            <w:pPr>
              <w:jc w:val="both"/>
              <w:rPr>
                <w:rFonts w:ascii="Book Antiqua" w:hAnsi="Book Antiqua"/>
                <w:b/>
                <w:bCs/>
                <w:i/>
                <w:iCs/>
              </w:rPr>
            </w:pPr>
          </w:p>
        </w:tc>
        <w:tc>
          <w:tcPr>
            <w:tcW w:w="7244" w:type="dxa"/>
          </w:tcPr>
          <w:p w:rsidR="001E62B1" w:rsidRPr="00830EE1" w:rsidRDefault="001E62B1" w:rsidP="00830EE1">
            <w:pPr>
              <w:jc w:val="both"/>
              <w:rPr>
                <w:rFonts w:ascii="Book Antiqua" w:hAnsi="Book Antiqua"/>
                <w:b/>
                <w:bCs/>
                <w:i/>
                <w:iCs/>
              </w:rPr>
            </w:pPr>
          </w:p>
        </w:tc>
        <w:tc>
          <w:tcPr>
            <w:tcW w:w="3124" w:type="dxa"/>
          </w:tcPr>
          <w:p w:rsidR="001E62B1" w:rsidRPr="00830EE1" w:rsidRDefault="001E62B1" w:rsidP="00830EE1">
            <w:pPr>
              <w:jc w:val="both"/>
              <w:rPr>
                <w:rFonts w:ascii="Book Antiqua" w:hAnsi="Book Antiqua"/>
                <w:b/>
                <w:bCs/>
                <w:i/>
                <w:iCs/>
              </w:rPr>
            </w:pPr>
          </w:p>
        </w:tc>
      </w:tr>
    </w:tbl>
    <w:p w:rsidR="001E62B1" w:rsidRDefault="001E62B1" w:rsidP="001E62B1">
      <w:pPr>
        <w:jc w:val="both"/>
        <w:rPr>
          <w:rFonts w:ascii="Book Antiqua" w:hAnsi="Book Antiqua"/>
          <w:b/>
          <w:bCs/>
          <w:i/>
          <w:iCs/>
        </w:rPr>
      </w:pPr>
    </w:p>
    <w:p w:rsidR="001E62B1" w:rsidRDefault="001E62B1" w:rsidP="001E62B1">
      <w:pPr>
        <w:jc w:val="both"/>
      </w:pPr>
    </w:p>
    <w:p w:rsidR="001E62B1" w:rsidRPr="00A31450" w:rsidRDefault="001E62B1" w:rsidP="001E62B1">
      <w:pPr>
        <w:jc w:val="both"/>
      </w:pPr>
      <w:r>
        <w:t xml:space="preserve"> </w:t>
      </w:r>
    </w:p>
    <w:p w:rsidR="001E62B1" w:rsidRDefault="001E62B1" w:rsidP="001E62B1">
      <w:pPr>
        <w:jc w:val="center"/>
        <w:rPr>
          <w:rFonts w:ascii="Book Antiqua" w:hAnsi="Book Antiqua"/>
          <w:b/>
          <w:bCs/>
          <w:i/>
          <w:iCs/>
        </w:rPr>
      </w:pPr>
    </w:p>
    <w:p w:rsidR="001E62B1" w:rsidRDefault="001E62B1" w:rsidP="001E62B1">
      <w:pPr>
        <w:jc w:val="center"/>
      </w:pPr>
    </w:p>
    <w:p w:rsidR="00206200" w:rsidRDefault="00206200" w:rsidP="008A4F33">
      <w:pPr>
        <w:jc w:val="both"/>
        <w:rPr>
          <w:sz w:val="24"/>
        </w:rPr>
      </w:pPr>
    </w:p>
    <w:p w:rsidR="009D5A24" w:rsidRDefault="009D5A24" w:rsidP="008A4F33">
      <w:pPr>
        <w:jc w:val="both"/>
        <w:rPr>
          <w:sz w:val="24"/>
        </w:rPr>
      </w:pPr>
    </w:p>
    <w:p w:rsidR="003B1A15" w:rsidRDefault="003B1A15" w:rsidP="008A4F33">
      <w:pPr>
        <w:jc w:val="both"/>
        <w:rPr>
          <w:sz w:val="24"/>
        </w:rPr>
      </w:pPr>
    </w:p>
    <w:p w:rsidR="003B1A15" w:rsidRDefault="003B1A15" w:rsidP="008A4F33">
      <w:pPr>
        <w:jc w:val="both"/>
        <w:rPr>
          <w:sz w:val="24"/>
        </w:rPr>
      </w:pPr>
    </w:p>
    <w:p w:rsidR="003B1A15" w:rsidRDefault="003B1A15" w:rsidP="008A4F33">
      <w:pPr>
        <w:jc w:val="both"/>
        <w:rPr>
          <w:sz w:val="24"/>
        </w:rPr>
      </w:pPr>
    </w:p>
    <w:p w:rsidR="003B1A15" w:rsidRDefault="003B1A15" w:rsidP="008A4F33">
      <w:pPr>
        <w:jc w:val="both"/>
        <w:rPr>
          <w:sz w:val="24"/>
        </w:rPr>
      </w:pPr>
    </w:p>
    <w:p w:rsidR="003B1A15" w:rsidRDefault="003B1A15" w:rsidP="008A4F33">
      <w:pPr>
        <w:jc w:val="both"/>
        <w:rPr>
          <w:sz w:val="24"/>
        </w:rPr>
      </w:pPr>
    </w:p>
    <w:p w:rsidR="003B1A15" w:rsidRDefault="003B1A15" w:rsidP="008A4F33">
      <w:pPr>
        <w:jc w:val="both"/>
        <w:rPr>
          <w:sz w:val="24"/>
        </w:rPr>
      </w:pPr>
    </w:p>
    <w:p w:rsidR="003B1A15" w:rsidRDefault="003B1A15" w:rsidP="008A4F33">
      <w:pPr>
        <w:jc w:val="both"/>
        <w:rPr>
          <w:sz w:val="24"/>
        </w:rPr>
      </w:pPr>
    </w:p>
    <w:p w:rsidR="003B1A15" w:rsidRDefault="003B1A15" w:rsidP="008A4F33">
      <w:pPr>
        <w:jc w:val="both"/>
        <w:rPr>
          <w:sz w:val="24"/>
        </w:rPr>
      </w:pPr>
    </w:p>
    <w:p w:rsidR="003B1A15" w:rsidRDefault="003B1A15" w:rsidP="008A4F33">
      <w:pPr>
        <w:jc w:val="both"/>
        <w:rPr>
          <w:sz w:val="24"/>
        </w:rPr>
      </w:pPr>
    </w:p>
    <w:p w:rsidR="003B1A15" w:rsidRDefault="003B1A15" w:rsidP="008A4F33">
      <w:pPr>
        <w:jc w:val="both"/>
        <w:rPr>
          <w:sz w:val="24"/>
        </w:rPr>
      </w:pPr>
    </w:p>
    <w:p w:rsidR="003B1A15" w:rsidRDefault="003B1A15" w:rsidP="008A4F33">
      <w:pPr>
        <w:jc w:val="both"/>
        <w:rPr>
          <w:sz w:val="24"/>
        </w:rPr>
      </w:pPr>
    </w:p>
    <w:p w:rsidR="009D5A24" w:rsidRPr="0019218C" w:rsidRDefault="003B1A15" w:rsidP="009D5A24">
      <w:pPr>
        <w:pStyle w:val="Titre1"/>
        <w:jc w:val="center"/>
      </w:pPr>
      <w:bookmarkStart w:id="54" w:name="_Toc99797461"/>
      <w:bookmarkStart w:id="55" w:name="_Toc222113931"/>
      <w:r>
        <w:lastRenderedPageBreak/>
        <w:t>ANNEXE 2</w:t>
      </w:r>
      <w:r w:rsidR="009D5A24" w:rsidRPr="0019218C">
        <w:t> : MODELE  D’ACTE  D’ENGAGEMENT</w:t>
      </w:r>
      <w:bookmarkEnd w:id="54"/>
      <w:bookmarkEnd w:id="55"/>
      <w:r w:rsidR="009D5A24" w:rsidRPr="0019218C">
        <w:br/>
      </w:r>
    </w:p>
    <w:p w:rsidR="009D5A24" w:rsidRPr="0019218C" w:rsidRDefault="009D5A24" w:rsidP="009D5A24">
      <w:pPr>
        <w:jc w:val="center"/>
        <w:rPr>
          <w:b/>
          <w:bCs/>
          <w:u w:val="single"/>
        </w:rPr>
      </w:pPr>
      <w:r w:rsidRPr="0019218C">
        <w:rPr>
          <w:b/>
          <w:bCs/>
          <w:u w:val="single"/>
        </w:rPr>
        <w:t>A – Partie reservé</w:t>
      </w:r>
      <w:r>
        <w:rPr>
          <w:b/>
          <w:bCs/>
          <w:u w:val="single"/>
          <w:lang w:bidi="ar-MA"/>
        </w:rPr>
        <w:t>e</w:t>
      </w:r>
      <w:r w:rsidRPr="0019218C">
        <w:rPr>
          <w:b/>
          <w:bCs/>
          <w:u w:val="single"/>
        </w:rPr>
        <w:t xml:space="preserve"> à l’Administration</w:t>
      </w:r>
    </w:p>
    <w:p w:rsidR="009D5A24" w:rsidRPr="0019218C" w:rsidRDefault="009D5A24" w:rsidP="009D5A24"/>
    <w:p w:rsidR="009D5A24" w:rsidRDefault="009D5A24" w:rsidP="009D5A24">
      <w:pPr>
        <w:rPr>
          <w:b/>
          <w:bCs/>
          <w:sz w:val="22"/>
          <w:szCs w:val="22"/>
          <w:u w:val="single"/>
        </w:rPr>
      </w:pPr>
      <w:r>
        <w:rPr>
          <w:b/>
          <w:bCs/>
          <w:sz w:val="22"/>
          <w:szCs w:val="22"/>
          <w:u w:val="single"/>
        </w:rPr>
        <w:t xml:space="preserve">A – Partie reservé à l’Administration </w:t>
      </w:r>
    </w:p>
    <w:p w:rsidR="009D5A24" w:rsidRDefault="009D5A24" w:rsidP="009D5A24">
      <w:pPr>
        <w:widowControl w:val="0"/>
        <w:adjustRightInd w:val="0"/>
        <w:rPr>
          <w:sz w:val="22"/>
          <w:szCs w:val="22"/>
        </w:rPr>
      </w:pPr>
    </w:p>
    <w:p w:rsidR="009D5A24" w:rsidRPr="00982FAC" w:rsidRDefault="009D5A24" w:rsidP="00982FAC">
      <w:pPr>
        <w:widowControl w:val="0"/>
        <w:adjustRightInd w:val="0"/>
      </w:pPr>
      <w:r w:rsidRPr="00865583">
        <w:rPr>
          <w:sz w:val="22"/>
          <w:szCs w:val="22"/>
        </w:rPr>
        <w:t>Appel d’offres ouvert sur offre de prix</w:t>
      </w:r>
      <w:r w:rsidR="00415A4A">
        <w:rPr>
          <w:sz w:val="22"/>
          <w:szCs w:val="22"/>
        </w:rPr>
        <w:t xml:space="preserve"> </w:t>
      </w:r>
      <w:r w:rsidR="00982FAC">
        <w:t xml:space="preserve"> n°03/2010 relatif </w:t>
      </w:r>
      <w:r w:rsidR="00ED45CC">
        <w:t xml:space="preserve"> à</w:t>
      </w:r>
      <w:r w:rsidR="00982FAC">
        <w:t xml:space="preserve"> </w:t>
      </w:r>
      <w:r w:rsidR="000350D7">
        <w:t xml:space="preserve"> </w:t>
      </w:r>
      <w:r w:rsidR="000350D7" w:rsidRPr="008500CB">
        <w:t>l’acquisition,</w:t>
      </w:r>
      <w:r w:rsidR="000350D7">
        <w:t xml:space="preserve"> l’installation et la </w:t>
      </w:r>
      <w:r w:rsidR="000350D7" w:rsidRPr="008500CB">
        <w:t xml:space="preserve"> mise en service du matériel</w:t>
      </w:r>
      <w:r w:rsidR="000350D7">
        <w:t xml:space="preserve"> Informatique pour le compte du Conseil Consultatif des Droits de l’Homme</w:t>
      </w:r>
      <w:r w:rsidR="000350D7">
        <w:rPr>
          <w:sz w:val="22"/>
          <w:szCs w:val="22"/>
        </w:rPr>
        <w:t xml:space="preserve">   </w:t>
      </w:r>
      <w:r w:rsidRPr="00B963B6">
        <w:rPr>
          <w:snapToGrid w:val="0"/>
          <w:lang w:eastAsia="en-US"/>
        </w:rPr>
        <w:t>.</w:t>
      </w:r>
    </w:p>
    <w:p w:rsidR="009D5A24" w:rsidRPr="00865583" w:rsidRDefault="009D5A24" w:rsidP="009D5A24">
      <w:pPr>
        <w:ind w:left="-284" w:right="-94"/>
        <w:rPr>
          <w:sz w:val="14"/>
          <w:szCs w:val="14"/>
        </w:rPr>
      </w:pPr>
      <w:r w:rsidRPr="00865583">
        <w:rPr>
          <w:sz w:val="22"/>
          <w:szCs w:val="22"/>
        </w:rPr>
        <w:t xml:space="preserve"> </w:t>
      </w:r>
    </w:p>
    <w:p w:rsidR="009D5A24" w:rsidRDefault="009D5A24" w:rsidP="009D5A24">
      <w:pPr>
        <w:tabs>
          <w:tab w:val="right" w:pos="9356"/>
        </w:tabs>
        <w:ind w:right="-94"/>
        <w:rPr>
          <w:b/>
          <w:bCs/>
          <w:u w:val="single"/>
        </w:rPr>
      </w:pPr>
      <w:r>
        <w:t xml:space="preserve">En application de l’alinéa 2 du paragraphe 1 de l’article 16 et l'alinéa 3 paragraphe 3 de l'article 17 du décret N° 2-06-388 du 16 moharrem 1428 (5 février 2007) </w:t>
      </w:r>
      <w:r w:rsidRPr="00B75F8D">
        <w:rPr>
          <w:snapToGrid w:val="0"/>
          <w:lang w:eastAsia="en-US"/>
        </w:rPr>
        <w:t>fixant les conditions et les formes de passation des marchés de l'Etat ainsi que certaines règles relatives à leur gestion et à leur contrôle</w:t>
      </w:r>
      <w:r>
        <w:rPr>
          <w:snapToGrid w:val="0"/>
          <w:lang w:eastAsia="en-US"/>
        </w:rPr>
        <w:t>.</w:t>
      </w:r>
    </w:p>
    <w:p w:rsidR="009D5A24" w:rsidRDefault="009D5A24" w:rsidP="009D5A24">
      <w:pPr>
        <w:tabs>
          <w:tab w:val="right" w:pos="9356"/>
        </w:tabs>
        <w:ind w:left="-284" w:right="-94"/>
        <w:rPr>
          <w:b/>
          <w:bCs/>
          <w:u w:val="single"/>
        </w:rPr>
      </w:pPr>
    </w:p>
    <w:p w:rsidR="009D5A24" w:rsidRPr="00985EA1" w:rsidRDefault="009D5A24" w:rsidP="009D5A24">
      <w:pPr>
        <w:tabs>
          <w:tab w:val="right" w:pos="9356"/>
        </w:tabs>
        <w:ind w:left="-284" w:right="-94"/>
        <w:rPr>
          <w:b/>
          <w:bCs/>
          <w:u w:val="single"/>
        </w:rPr>
      </w:pPr>
      <w:r w:rsidRPr="00F30FA2">
        <w:rPr>
          <w:b/>
          <w:bCs/>
          <w:sz w:val="22"/>
          <w:szCs w:val="22"/>
          <w:u w:val="single"/>
        </w:rPr>
        <w:t>B – Partie reservé  au concurrent</w:t>
      </w:r>
    </w:p>
    <w:p w:rsidR="009D5A24" w:rsidRDefault="009D5A24" w:rsidP="009D5A24">
      <w:pPr>
        <w:ind w:right="-94"/>
        <w:rPr>
          <w:b/>
          <w:bCs/>
        </w:rPr>
      </w:pPr>
    </w:p>
    <w:p w:rsidR="009D5A24" w:rsidRPr="00985EA1" w:rsidRDefault="009D5A24" w:rsidP="009D5A24">
      <w:pPr>
        <w:ind w:left="-284" w:right="-94"/>
        <w:rPr>
          <w:b/>
          <w:bCs/>
        </w:rPr>
      </w:pPr>
      <w:r w:rsidRPr="00985EA1">
        <w:rPr>
          <w:b/>
          <w:bCs/>
        </w:rPr>
        <w:t>a- Pour les personnes physiques</w:t>
      </w:r>
    </w:p>
    <w:p w:rsidR="009D5A24" w:rsidRPr="00985EA1" w:rsidRDefault="009D5A24" w:rsidP="009D5A24">
      <w:pPr>
        <w:tabs>
          <w:tab w:val="right" w:leader="dot" w:pos="9356"/>
        </w:tabs>
        <w:ind w:left="-284"/>
      </w:pPr>
      <w:r w:rsidRPr="00985EA1">
        <w:t>Je,  soussigné:</w:t>
      </w:r>
      <w:r w:rsidRPr="00985EA1">
        <w:tab/>
        <w:t xml:space="preserve">……………..   ..(Prénom, nom et qualité) </w:t>
      </w:r>
    </w:p>
    <w:p w:rsidR="009D5A24" w:rsidRPr="00985EA1" w:rsidRDefault="009D5A24" w:rsidP="009D5A24">
      <w:pPr>
        <w:tabs>
          <w:tab w:val="right" w:pos="9356"/>
        </w:tabs>
        <w:ind w:left="-284" w:right="-425"/>
      </w:pPr>
      <w:r w:rsidRPr="00985EA1">
        <w:t xml:space="preserve">agissant en mon nom personnel et pour mon propre compte................................................................................ </w:t>
      </w:r>
    </w:p>
    <w:p w:rsidR="009D5A24" w:rsidRPr="00985EA1" w:rsidRDefault="009D5A24" w:rsidP="009D5A24">
      <w:pPr>
        <w:tabs>
          <w:tab w:val="right" w:leader="dot" w:pos="9356"/>
        </w:tabs>
        <w:ind w:left="-284" w:right="-94"/>
      </w:pPr>
      <w:r w:rsidRPr="00985EA1">
        <w:t xml:space="preserve">adresse du domicile élu : </w:t>
      </w:r>
      <w:r w:rsidRPr="00985EA1">
        <w:tab/>
        <w:t xml:space="preserve"> </w:t>
      </w:r>
    </w:p>
    <w:p w:rsidR="009D5A24" w:rsidRPr="00985EA1" w:rsidRDefault="009D5A24" w:rsidP="009D5A24">
      <w:pPr>
        <w:tabs>
          <w:tab w:val="right" w:leader="dot" w:pos="9356"/>
        </w:tabs>
        <w:ind w:left="-284" w:right="-94"/>
      </w:pPr>
      <w:r w:rsidRPr="00985EA1">
        <w:t xml:space="preserve">affilié à </w:t>
      </w:r>
      <w:smartTag w:uri="urn:schemas-microsoft-com:office:smarttags" w:element="PersonName">
        <w:smartTagPr>
          <w:attr w:name="ProductID" w:val="la CNSS"/>
        </w:smartTagPr>
        <w:r w:rsidRPr="00985EA1">
          <w:t>la CNSS</w:t>
        </w:r>
      </w:smartTag>
      <w:r w:rsidRPr="00985EA1">
        <w:t xml:space="preserve"> sous le n°: </w:t>
      </w:r>
      <w:r w:rsidRPr="00985EA1">
        <w:tab/>
      </w:r>
    </w:p>
    <w:p w:rsidR="009D5A24" w:rsidRPr="00985EA1" w:rsidRDefault="009D5A24" w:rsidP="009D5A24">
      <w:pPr>
        <w:tabs>
          <w:tab w:val="right" w:leader="dot" w:pos="9356"/>
        </w:tabs>
        <w:ind w:left="-284" w:right="-94"/>
      </w:pPr>
      <w:r w:rsidRPr="00985EA1">
        <w:t xml:space="preserve">inscrit au registre du commerce de............................................................. (localité) sous le n° </w:t>
      </w:r>
      <w:r w:rsidRPr="00985EA1">
        <w:tab/>
      </w:r>
    </w:p>
    <w:p w:rsidR="009D5A24" w:rsidRPr="00985EA1" w:rsidRDefault="009D5A24" w:rsidP="009D5A24">
      <w:pPr>
        <w:tabs>
          <w:tab w:val="right" w:leader="dot" w:pos="9356"/>
        </w:tabs>
        <w:ind w:left="-284" w:right="-94"/>
      </w:pPr>
      <w:r w:rsidRPr="00985EA1">
        <w:t xml:space="preserve">n° de patente </w:t>
      </w:r>
      <w:r w:rsidRPr="00985EA1">
        <w:tab/>
      </w:r>
    </w:p>
    <w:p w:rsidR="009D5A24" w:rsidRPr="00985EA1" w:rsidRDefault="009D5A24" w:rsidP="009D5A24">
      <w:pPr>
        <w:spacing w:line="140" w:lineRule="exact"/>
        <w:ind w:left="-284" w:right="-96"/>
      </w:pPr>
    </w:p>
    <w:p w:rsidR="009D5A24" w:rsidRPr="00985EA1" w:rsidRDefault="009D5A24" w:rsidP="009D5A24">
      <w:pPr>
        <w:tabs>
          <w:tab w:val="right" w:pos="9356"/>
        </w:tabs>
        <w:ind w:left="-284" w:right="-94"/>
        <w:rPr>
          <w:b/>
          <w:bCs/>
        </w:rPr>
      </w:pPr>
      <w:r w:rsidRPr="00985EA1">
        <w:rPr>
          <w:b/>
          <w:bCs/>
        </w:rPr>
        <w:t>b- Pour les personnes morales</w:t>
      </w:r>
    </w:p>
    <w:p w:rsidR="009D5A24" w:rsidRPr="00985EA1" w:rsidRDefault="009D5A24" w:rsidP="009D5A24">
      <w:pPr>
        <w:tabs>
          <w:tab w:val="right" w:leader="dot" w:pos="9356"/>
        </w:tabs>
        <w:ind w:left="-284" w:right="-94"/>
      </w:pPr>
      <w:r w:rsidRPr="00985EA1">
        <w:t xml:space="preserve">Je, soussigné: </w:t>
      </w:r>
      <w:r w:rsidRPr="00985EA1">
        <w:tab/>
        <w:t xml:space="preserve"> (Prénom, nom et qualité au sein de l’entreprise) </w:t>
      </w:r>
    </w:p>
    <w:p w:rsidR="009D5A24" w:rsidRPr="00985EA1" w:rsidRDefault="009D5A24" w:rsidP="009D5A24">
      <w:pPr>
        <w:tabs>
          <w:tab w:val="right" w:leader="dot" w:pos="9356"/>
        </w:tabs>
        <w:ind w:left="-284" w:right="-94"/>
      </w:pPr>
      <w:r w:rsidRPr="00985EA1">
        <w:t>agissant au nom et pour le compte de : …………………….…(raison sociale et forme juridique de la société)</w:t>
      </w:r>
    </w:p>
    <w:p w:rsidR="009D5A24" w:rsidRPr="00985EA1" w:rsidRDefault="009D5A24" w:rsidP="009D5A24">
      <w:pPr>
        <w:tabs>
          <w:tab w:val="right" w:leader="dot" w:pos="9356"/>
        </w:tabs>
        <w:ind w:left="-284" w:right="-94"/>
      </w:pPr>
      <w:r w:rsidRPr="00985EA1">
        <w:t>au capital de :……………………………………………………………………………………………………..</w:t>
      </w:r>
    </w:p>
    <w:p w:rsidR="009D5A24" w:rsidRPr="00985EA1" w:rsidRDefault="009D5A24" w:rsidP="009D5A24">
      <w:pPr>
        <w:tabs>
          <w:tab w:val="right" w:leader="dot" w:pos="9356"/>
        </w:tabs>
        <w:ind w:left="-284" w:right="-94"/>
      </w:pPr>
      <w:r w:rsidRPr="00985EA1">
        <w:t>adresse du siège social de la société :……………………………………………………………………………</w:t>
      </w:r>
    </w:p>
    <w:p w:rsidR="009D5A24" w:rsidRPr="00985EA1" w:rsidRDefault="009D5A24" w:rsidP="009D5A24">
      <w:pPr>
        <w:tabs>
          <w:tab w:val="right" w:leader="dot" w:pos="9356"/>
        </w:tabs>
        <w:ind w:left="-284" w:right="-94"/>
      </w:pPr>
      <w:r w:rsidRPr="00985EA1">
        <w:t xml:space="preserve">adresse du domicile élu: </w:t>
      </w:r>
      <w:r w:rsidRPr="00985EA1">
        <w:tab/>
      </w:r>
    </w:p>
    <w:p w:rsidR="009D5A24" w:rsidRPr="00985EA1" w:rsidRDefault="009D5A24" w:rsidP="009D5A24">
      <w:pPr>
        <w:tabs>
          <w:tab w:val="right" w:leader="dot" w:pos="9356"/>
        </w:tabs>
        <w:ind w:left="-284" w:right="-94"/>
      </w:pPr>
      <w:r w:rsidRPr="00985EA1">
        <w:t xml:space="preserve">affiliée à </w:t>
      </w:r>
      <w:smartTag w:uri="urn:schemas-microsoft-com:office:smarttags" w:element="PersonName">
        <w:smartTagPr>
          <w:attr w:name="ProductID" w:val="la CNSS"/>
        </w:smartTagPr>
        <w:r w:rsidRPr="00985EA1">
          <w:t>la CNSS</w:t>
        </w:r>
      </w:smartTag>
      <w:r w:rsidRPr="00985EA1">
        <w:t xml:space="preserve"> sous le n°: </w:t>
      </w:r>
      <w:r w:rsidRPr="00985EA1">
        <w:tab/>
      </w:r>
    </w:p>
    <w:p w:rsidR="009D5A24" w:rsidRPr="00985EA1" w:rsidRDefault="009D5A24" w:rsidP="009D5A24">
      <w:pPr>
        <w:tabs>
          <w:tab w:val="right" w:leader="dot" w:pos="9356"/>
        </w:tabs>
        <w:ind w:left="-284" w:right="-94"/>
      </w:pPr>
      <w:r w:rsidRPr="00985EA1">
        <w:t xml:space="preserve">inscrite au registre de commerce ........................................(localité) sous le n° </w:t>
      </w:r>
      <w:r w:rsidRPr="00985EA1">
        <w:tab/>
      </w:r>
    </w:p>
    <w:p w:rsidR="009D5A24" w:rsidRPr="00985EA1" w:rsidRDefault="009D5A24" w:rsidP="009D5A24">
      <w:pPr>
        <w:tabs>
          <w:tab w:val="right" w:leader="dot" w:pos="9356"/>
        </w:tabs>
        <w:ind w:left="-284" w:right="-94"/>
      </w:pPr>
      <w:r w:rsidRPr="00985EA1">
        <w:t xml:space="preserve">n° de patente </w:t>
      </w:r>
      <w:r w:rsidRPr="00985EA1">
        <w:tab/>
      </w:r>
    </w:p>
    <w:p w:rsidR="009D5A24" w:rsidRPr="00985EA1" w:rsidRDefault="009D5A24" w:rsidP="009D5A24">
      <w:pPr>
        <w:spacing w:line="140" w:lineRule="exact"/>
        <w:ind w:left="-284" w:right="-96"/>
      </w:pPr>
    </w:p>
    <w:p w:rsidR="009D5A24" w:rsidRPr="00985EA1" w:rsidRDefault="009D5A24" w:rsidP="009D5A24">
      <w:pPr>
        <w:tabs>
          <w:tab w:val="right" w:pos="9356"/>
        </w:tabs>
        <w:ind w:left="-284" w:right="-94"/>
      </w:pPr>
      <w:r w:rsidRPr="00985EA1">
        <w:t>En vertu des pouvoirs qui me sont conférés:</w:t>
      </w:r>
    </w:p>
    <w:p w:rsidR="009D5A24" w:rsidRPr="00985EA1" w:rsidRDefault="009D5A24" w:rsidP="009D5A24">
      <w:pPr>
        <w:tabs>
          <w:tab w:val="right" w:pos="9356"/>
        </w:tabs>
        <w:ind w:left="-284" w:right="-94"/>
      </w:pPr>
      <w:r w:rsidRPr="00985EA1">
        <w:t xml:space="preserve">après avoir pris connaissance du dossier d’appel d’offres concernant les prestations précisées en objet de la partie A ci-dessus ; </w:t>
      </w:r>
    </w:p>
    <w:p w:rsidR="009D5A24" w:rsidRPr="00985EA1" w:rsidRDefault="009D5A24" w:rsidP="009D5A24">
      <w:pPr>
        <w:spacing w:line="140" w:lineRule="exact"/>
        <w:ind w:left="-284" w:right="-96"/>
      </w:pPr>
    </w:p>
    <w:p w:rsidR="009D5A24" w:rsidRPr="00985EA1" w:rsidRDefault="009D5A24" w:rsidP="009D5A24">
      <w:pPr>
        <w:tabs>
          <w:tab w:val="right" w:pos="9356"/>
        </w:tabs>
        <w:ind w:left="-284" w:right="-94"/>
      </w:pPr>
      <w:r w:rsidRPr="00985EA1">
        <w:t>après avoir apprécié à mon point de vue et sous ma responsabilité la nature et les difficultés que comportent ces prestations:</w:t>
      </w:r>
    </w:p>
    <w:p w:rsidR="009D5A24" w:rsidRPr="00985EA1" w:rsidRDefault="009D5A24" w:rsidP="009D5A24">
      <w:pPr>
        <w:spacing w:line="140" w:lineRule="exact"/>
        <w:ind w:left="-284" w:right="-96"/>
      </w:pPr>
    </w:p>
    <w:p w:rsidR="009D5A24" w:rsidRPr="00985EA1" w:rsidRDefault="009D5A24" w:rsidP="009D5A24">
      <w:pPr>
        <w:tabs>
          <w:tab w:val="right" w:pos="9356"/>
        </w:tabs>
        <w:ind w:left="-284" w:right="-94"/>
      </w:pPr>
      <w:r w:rsidRPr="00985EA1">
        <w:t>1- remets, revêtu (s) de ma signature le bordereau de prix, un détail estimatif et/ou la décomposition du montant global établi (s) conformément aux modèles figurant au dossier d’appel d’offres.</w:t>
      </w:r>
    </w:p>
    <w:p w:rsidR="009D5A24" w:rsidRPr="00985EA1" w:rsidRDefault="009D5A24" w:rsidP="009D5A24">
      <w:pPr>
        <w:ind w:left="-284" w:right="-94"/>
      </w:pPr>
    </w:p>
    <w:p w:rsidR="009D5A24" w:rsidRPr="00985EA1" w:rsidRDefault="009D5A24" w:rsidP="009D5A24">
      <w:pPr>
        <w:tabs>
          <w:tab w:val="right" w:pos="9356"/>
        </w:tabs>
        <w:ind w:left="-284" w:right="-94"/>
      </w:pPr>
      <w:r w:rsidRPr="00985EA1">
        <w:t>2- m’engage à exécuter lesdites prestations conformément au cahier des prescriptions spéciales et moyennant les prix que j’ai établi moi-même, lesquels font ressortir :</w:t>
      </w:r>
    </w:p>
    <w:p w:rsidR="009D5A24" w:rsidRPr="00985EA1" w:rsidRDefault="009D5A24" w:rsidP="009D5A24">
      <w:pPr>
        <w:spacing w:line="140" w:lineRule="exact"/>
        <w:ind w:left="-284" w:right="-96"/>
      </w:pPr>
    </w:p>
    <w:p w:rsidR="009D5A24" w:rsidRPr="00985EA1" w:rsidRDefault="009D5A24" w:rsidP="009D5A24">
      <w:pPr>
        <w:tabs>
          <w:tab w:val="right" w:leader="dot" w:pos="9356"/>
        </w:tabs>
        <w:ind w:left="-284" w:right="-94"/>
      </w:pPr>
      <w:r w:rsidRPr="00985EA1">
        <w:t xml:space="preserve">Montant hors T.V.A.: </w:t>
      </w:r>
      <w:r w:rsidRPr="00985EA1">
        <w:tab/>
        <w:t>(en lettres et en chiffres)</w:t>
      </w:r>
    </w:p>
    <w:p w:rsidR="009D5A24" w:rsidRPr="00985EA1" w:rsidRDefault="009D5A24" w:rsidP="009D5A24">
      <w:pPr>
        <w:tabs>
          <w:tab w:val="right" w:leader="dot" w:pos="9356"/>
        </w:tabs>
        <w:ind w:left="-284" w:right="-94"/>
      </w:pPr>
      <w:r w:rsidRPr="00985EA1">
        <w:t xml:space="preserve">Taux de </w:t>
      </w:r>
      <w:smartTag w:uri="urn:schemas-microsoft-com:office:smarttags" w:element="PersonName">
        <w:smartTagPr>
          <w:attr w:name="ProductID" w:val="la T.V"/>
        </w:smartTagPr>
        <w:r w:rsidRPr="00985EA1">
          <w:t>la T.V</w:t>
        </w:r>
      </w:smartTag>
      <w:r w:rsidRPr="00985EA1">
        <w:t>.A :..…………………………………………………………………….…….( en pourcentage)</w:t>
      </w:r>
    </w:p>
    <w:p w:rsidR="009D5A24" w:rsidRPr="00985EA1" w:rsidRDefault="009D5A24" w:rsidP="009D5A24">
      <w:pPr>
        <w:tabs>
          <w:tab w:val="right" w:leader="dot" w:pos="9356"/>
        </w:tabs>
        <w:ind w:left="-284" w:right="-94"/>
      </w:pPr>
      <w:r w:rsidRPr="00985EA1">
        <w:t xml:space="preserve">Montant de </w:t>
      </w:r>
      <w:smartTag w:uri="urn:schemas-microsoft-com:office:smarttags" w:element="PersonName">
        <w:smartTagPr>
          <w:attr w:name="ProductID" w:val="la T.V"/>
        </w:smartTagPr>
        <w:r w:rsidRPr="00985EA1">
          <w:t>la T.V</w:t>
        </w:r>
      </w:smartTag>
      <w:r w:rsidRPr="00985EA1">
        <w:t xml:space="preserve">.A :…….. </w:t>
      </w:r>
      <w:r w:rsidRPr="00985EA1">
        <w:tab/>
        <w:t>(en lettres et en chiffres)</w:t>
      </w:r>
    </w:p>
    <w:p w:rsidR="009D5A24" w:rsidRPr="00985EA1" w:rsidRDefault="009D5A24" w:rsidP="009D5A24">
      <w:pPr>
        <w:tabs>
          <w:tab w:val="right" w:leader="dot" w:pos="9356"/>
        </w:tabs>
        <w:ind w:left="-284" w:right="-94"/>
      </w:pPr>
      <w:r w:rsidRPr="00985EA1">
        <w:t xml:space="preserve">Montant T.V.A comprise. : </w:t>
      </w:r>
      <w:r w:rsidRPr="00985EA1">
        <w:tab/>
        <w:t>..(en lettres et en chiffres)</w:t>
      </w:r>
    </w:p>
    <w:p w:rsidR="009D5A24" w:rsidRPr="00985EA1" w:rsidRDefault="009D5A24" w:rsidP="009D5A24">
      <w:pPr>
        <w:spacing w:line="140" w:lineRule="exact"/>
        <w:ind w:left="-284" w:right="-96"/>
      </w:pPr>
    </w:p>
    <w:p w:rsidR="009D5A24" w:rsidRPr="00985EA1" w:rsidRDefault="009D5A24" w:rsidP="009D5A24">
      <w:pPr>
        <w:tabs>
          <w:tab w:val="right" w:leader="dot" w:pos="9356"/>
        </w:tabs>
        <w:ind w:left="-284" w:right="-94"/>
      </w:pPr>
      <w:r w:rsidRPr="00985EA1">
        <w:t>L’état se libérera des sommes dues par lui en faisant donner crédit au compte n°</w:t>
      </w:r>
      <w:r w:rsidRPr="00985EA1">
        <w:tab/>
        <w:t xml:space="preserve"> </w:t>
      </w:r>
    </w:p>
    <w:p w:rsidR="009D5A24" w:rsidRPr="00985EA1" w:rsidRDefault="009D5A24" w:rsidP="009D5A24">
      <w:pPr>
        <w:tabs>
          <w:tab w:val="right" w:pos="9356"/>
        </w:tabs>
        <w:ind w:left="-284" w:right="-94"/>
      </w:pPr>
      <w:r w:rsidRPr="00985EA1">
        <w:t xml:space="preserve">(à la trésorerie générale, bancaire ou postal) ouvert à mon nom (ou au nom de </w:t>
      </w:r>
      <w:smartTag w:uri="urn:schemas-microsoft-com:office:smarttags" w:element="PersonName">
        <w:smartTagPr>
          <w:attr w:name="ProductID" w:val="la Soci￩t￩"/>
        </w:smartTagPr>
        <w:r w:rsidRPr="00985EA1">
          <w:t>la Société</w:t>
        </w:r>
      </w:smartTag>
      <w:r w:rsidRPr="00985EA1">
        <w:t>) à………………… ............................(localité), sous relevé d’identification bancaire (RIB) numéro………………………………</w:t>
      </w:r>
      <w:r w:rsidRPr="00985EA1">
        <w:tab/>
      </w:r>
    </w:p>
    <w:p w:rsidR="009D5A24" w:rsidRPr="00985EA1" w:rsidRDefault="009D5A24" w:rsidP="009D5A24">
      <w:pPr>
        <w:ind w:left="-284" w:right="-94"/>
      </w:pPr>
    </w:p>
    <w:p w:rsidR="009D5A24" w:rsidRPr="00985EA1" w:rsidRDefault="009D5A24" w:rsidP="009D5A24">
      <w:pPr>
        <w:ind w:left="-284" w:right="-94"/>
        <w:jc w:val="right"/>
      </w:pPr>
      <w:r w:rsidRPr="00985EA1">
        <w:t>Fait à .............................. le ..........................................</w:t>
      </w:r>
    </w:p>
    <w:p w:rsidR="009D5A24" w:rsidRPr="00985EA1" w:rsidRDefault="009D5A24" w:rsidP="009D5A24">
      <w:pPr>
        <w:ind w:left="-284" w:right="-94"/>
        <w:jc w:val="right"/>
      </w:pPr>
      <w:r w:rsidRPr="00985EA1">
        <w:t>(Signature et cachet du concurrent)</w:t>
      </w:r>
    </w:p>
    <w:p w:rsidR="009D5A24" w:rsidRPr="0019218C" w:rsidRDefault="009D5A24" w:rsidP="009D5A24">
      <w:pPr>
        <w:pStyle w:val="Titre1"/>
        <w:jc w:val="center"/>
      </w:pPr>
      <w:r w:rsidRPr="00865583">
        <w:rPr>
          <w:sz w:val="22"/>
          <w:szCs w:val="22"/>
        </w:rPr>
        <w:br w:type="page"/>
      </w:r>
      <w:bookmarkStart w:id="56" w:name="_Toc99797462"/>
      <w:bookmarkStart w:id="57" w:name="_Toc222113932"/>
      <w:r w:rsidR="00A108AC">
        <w:lastRenderedPageBreak/>
        <w:t>ANNEXE 3</w:t>
      </w:r>
      <w:r w:rsidRPr="0019218C">
        <w:t> : MODELE  DE  DECLARATION  SUR  L’HONNEUR</w:t>
      </w:r>
      <w:bookmarkEnd w:id="56"/>
      <w:bookmarkEnd w:id="57"/>
    </w:p>
    <w:p w:rsidR="009D5A24" w:rsidRDefault="009D5A24" w:rsidP="009D5A24">
      <w:pPr>
        <w:jc w:val="center"/>
        <w:rPr>
          <w:b/>
          <w:u w:val="single"/>
        </w:rPr>
      </w:pPr>
      <w:r w:rsidRPr="0019218C">
        <w:rPr>
          <w:b/>
          <w:u w:val="single"/>
        </w:rPr>
        <w:t>DECLARATION  SUR  L’HONNEUR</w:t>
      </w:r>
    </w:p>
    <w:p w:rsidR="009D5A24" w:rsidRDefault="009D5A24" w:rsidP="009D5A24">
      <w:pPr>
        <w:jc w:val="center"/>
        <w:rPr>
          <w:b/>
          <w:u w:val="single"/>
        </w:rPr>
      </w:pPr>
    </w:p>
    <w:p w:rsidR="009D5A24" w:rsidRPr="009F0620" w:rsidRDefault="009D5A24" w:rsidP="009D5A24">
      <w:pPr>
        <w:tabs>
          <w:tab w:val="right" w:pos="9356"/>
        </w:tabs>
        <w:ind w:right="-94"/>
      </w:pPr>
      <w:r>
        <w:t xml:space="preserve"> </w:t>
      </w:r>
      <w:r w:rsidR="000350D7">
        <w:t xml:space="preserve">Mode de passation : </w:t>
      </w:r>
      <w:r w:rsidRPr="009F0620">
        <w:t xml:space="preserve">Appel d’offres ouvert sur offres de prix </w:t>
      </w:r>
      <w:r w:rsidR="00982FAC">
        <w:t xml:space="preserve"> </w:t>
      </w:r>
    </w:p>
    <w:p w:rsidR="009D5A24" w:rsidRPr="009F0620" w:rsidRDefault="009D5A24" w:rsidP="0097773E">
      <w:pPr>
        <w:widowControl w:val="0"/>
        <w:adjustRightInd w:val="0"/>
        <w:rPr>
          <w:snapToGrid w:val="0"/>
          <w:lang w:eastAsia="en-US"/>
        </w:rPr>
      </w:pPr>
      <w:r w:rsidRPr="009F0620">
        <w:t>-Objet du marché :</w:t>
      </w:r>
      <w:r w:rsidR="0097773E" w:rsidRPr="0097773E">
        <w:t xml:space="preserve"> </w:t>
      </w:r>
      <w:r w:rsidR="0097773E" w:rsidRPr="008500CB">
        <w:t>l’acquisition,</w:t>
      </w:r>
      <w:r w:rsidR="0097773E">
        <w:t xml:space="preserve"> l’installation et la </w:t>
      </w:r>
      <w:r w:rsidR="0097773E" w:rsidRPr="008500CB">
        <w:t xml:space="preserve"> mise en service du matériel</w:t>
      </w:r>
      <w:r w:rsidR="0097773E">
        <w:t xml:space="preserve"> Informatique pour le compte du Conseil Consultatif des Droits de l’Homme</w:t>
      </w:r>
      <w:r w:rsidRPr="009F0620">
        <w:rPr>
          <w:snapToGrid w:val="0"/>
          <w:lang w:eastAsia="en-US"/>
        </w:rPr>
        <w:t>.</w:t>
      </w:r>
    </w:p>
    <w:p w:rsidR="009D5A24" w:rsidRPr="00985EA1" w:rsidRDefault="009D5A24" w:rsidP="009D5A24">
      <w:pPr>
        <w:rPr>
          <w:b/>
          <w:bCs/>
        </w:rPr>
      </w:pPr>
      <w:r w:rsidRPr="00985EA1">
        <w:rPr>
          <w:b/>
          <w:bCs/>
        </w:rPr>
        <w:t>A - Pour les personnes physiques</w:t>
      </w:r>
    </w:p>
    <w:p w:rsidR="009D5A24" w:rsidRPr="003B0046" w:rsidRDefault="009D5A24" w:rsidP="009D5A24">
      <w:pPr>
        <w:tabs>
          <w:tab w:val="right" w:pos="9356"/>
        </w:tabs>
        <w:ind w:right="-94"/>
        <w:rPr>
          <w:sz w:val="22"/>
          <w:szCs w:val="22"/>
        </w:rPr>
      </w:pPr>
      <w:r w:rsidRPr="003B0046">
        <w:rPr>
          <w:sz w:val="22"/>
          <w:szCs w:val="22"/>
        </w:rPr>
        <w:t xml:space="preserve">Je, soussigné: </w:t>
      </w:r>
      <w:r w:rsidRPr="003B0046">
        <w:rPr>
          <w:sz w:val="22"/>
          <w:szCs w:val="22"/>
        </w:rPr>
        <w:tab/>
        <w:t xml:space="preserve">(prénom, nom et qualité) </w:t>
      </w:r>
    </w:p>
    <w:p w:rsidR="009D5A24" w:rsidRPr="003B0046" w:rsidRDefault="009D5A24" w:rsidP="009D5A24">
      <w:pPr>
        <w:tabs>
          <w:tab w:val="right" w:pos="9356"/>
        </w:tabs>
        <w:ind w:right="-94"/>
        <w:rPr>
          <w:sz w:val="22"/>
          <w:szCs w:val="22"/>
        </w:rPr>
      </w:pPr>
      <w:r w:rsidRPr="003B0046">
        <w:rPr>
          <w:sz w:val="22"/>
          <w:szCs w:val="22"/>
        </w:rPr>
        <w:t>agissant en mon nom personnel et pour mon propre compte,</w:t>
      </w:r>
    </w:p>
    <w:p w:rsidR="009D5A24" w:rsidRPr="003B0046" w:rsidRDefault="009D5A24" w:rsidP="009D5A24">
      <w:pPr>
        <w:tabs>
          <w:tab w:val="right" w:pos="9356"/>
        </w:tabs>
        <w:ind w:right="-94"/>
        <w:rPr>
          <w:sz w:val="22"/>
          <w:szCs w:val="22"/>
        </w:rPr>
      </w:pPr>
      <w:r w:rsidRPr="003B0046">
        <w:rPr>
          <w:sz w:val="22"/>
          <w:szCs w:val="22"/>
        </w:rPr>
        <w:t xml:space="preserve">adresse du domicile élu : </w:t>
      </w:r>
      <w:r w:rsidRPr="003B0046">
        <w:rPr>
          <w:sz w:val="22"/>
          <w:szCs w:val="22"/>
        </w:rPr>
        <w:tab/>
      </w:r>
    </w:p>
    <w:p w:rsidR="009D5A24" w:rsidRPr="003B0046" w:rsidRDefault="009D5A24" w:rsidP="009D5A24">
      <w:pPr>
        <w:tabs>
          <w:tab w:val="right" w:pos="9356"/>
        </w:tabs>
        <w:ind w:right="-94"/>
        <w:rPr>
          <w:sz w:val="22"/>
          <w:szCs w:val="22"/>
        </w:rPr>
      </w:pPr>
      <w:r w:rsidRPr="003B0046">
        <w:rPr>
          <w:sz w:val="22"/>
          <w:szCs w:val="22"/>
        </w:rPr>
        <w:t xml:space="preserve">affilié à </w:t>
      </w:r>
      <w:smartTag w:uri="urn:schemas-microsoft-com:office:smarttags" w:element="PersonName">
        <w:smartTagPr>
          <w:attr w:name="ProductID" w:val="la CNSS"/>
        </w:smartTagPr>
        <w:r w:rsidRPr="003B0046">
          <w:rPr>
            <w:sz w:val="22"/>
            <w:szCs w:val="22"/>
          </w:rPr>
          <w:t>la CNSS</w:t>
        </w:r>
      </w:smartTag>
      <w:r w:rsidRPr="003B0046">
        <w:rPr>
          <w:sz w:val="22"/>
          <w:szCs w:val="22"/>
        </w:rPr>
        <w:t xml:space="preserve"> sous le n°: </w:t>
      </w:r>
      <w:r w:rsidRPr="003B0046">
        <w:rPr>
          <w:sz w:val="22"/>
          <w:szCs w:val="22"/>
        </w:rPr>
        <w:tab/>
      </w:r>
    </w:p>
    <w:p w:rsidR="009D5A24" w:rsidRPr="003B0046" w:rsidRDefault="009D5A24" w:rsidP="009D5A24">
      <w:pPr>
        <w:tabs>
          <w:tab w:val="right" w:pos="9356"/>
        </w:tabs>
        <w:ind w:right="-94"/>
        <w:rPr>
          <w:sz w:val="22"/>
          <w:szCs w:val="22"/>
        </w:rPr>
      </w:pPr>
      <w:r w:rsidRPr="003B0046">
        <w:rPr>
          <w:sz w:val="22"/>
          <w:szCs w:val="22"/>
        </w:rPr>
        <w:t xml:space="preserve">inscrit au registre de commerce ............................................ (localité) sous le n° </w:t>
      </w:r>
      <w:r w:rsidRPr="003B0046">
        <w:rPr>
          <w:sz w:val="22"/>
          <w:szCs w:val="22"/>
        </w:rPr>
        <w:tab/>
      </w:r>
    </w:p>
    <w:p w:rsidR="009D5A24" w:rsidRPr="003B0046" w:rsidRDefault="009D5A24" w:rsidP="009D5A24">
      <w:pPr>
        <w:tabs>
          <w:tab w:val="right" w:pos="9356"/>
        </w:tabs>
        <w:ind w:right="-94"/>
        <w:rPr>
          <w:sz w:val="22"/>
          <w:szCs w:val="22"/>
        </w:rPr>
      </w:pPr>
      <w:r w:rsidRPr="003B0046">
        <w:rPr>
          <w:sz w:val="22"/>
          <w:szCs w:val="22"/>
        </w:rPr>
        <w:t xml:space="preserve">n° de patente </w:t>
      </w:r>
      <w:r w:rsidRPr="003B0046">
        <w:rPr>
          <w:sz w:val="22"/>
          <w:szCs w:val="22"/>
        </w:rPr>
        <w:tab/>
      </w:r>
    </w:p>
    <w:p w:rsidR="009D5A24" w:rsidRPr="00985EA1" w:rsidRDefault="009D5A24" w:rsidP="009D5A24">
      <w:pPr>
        <w:tabs>
          <w:tab w:val="right" w:pos="9356"/>
        </w:tabs>
        <w:ind w:right="-94"/>
      </w:pPr>
      <w:r w:rsidRPr="003B0046">
        <w:rPr>
          <w:sz w:val="22"/>
          <w:szCs w:val="22"/>
        </w:rPr>
        <w:t xml:space="preserve">n° du compte courant postal-bancaire ou à </w:t>
      </w:r>
      <w:smartTag w:uri="urn:schemas-microsoft-com:office:smarttags" w:element="PersonName">
        <w:smartTagPr>
          <w:attr w:name="ProductID" w:val="la TGR"/>
        </w:smartTagPr>
        <w:r w:rsidRPr="003B0046">
          <w:rPr>
            <w:sz w:val="22"/>
            <w:szCs w:val="22"/>
          </w:rPr>
          <w:t>la TGR</w:t>
        </w:r>
      </w:smartTag>
      <w:r w:rsidRPr="003B0046">
        <w:rPr>
          <w:sz w:val="22"/>
          <w:szCs w:val="22"/>
        </w:rPr>
        <w:t>…………………………………………..............(</w:t>
      </w:r>
      <w:r w:rsidRPr="00985EA1">
        <w:t>RIB)</w:t>
      </w:r>
    </w:p>
    <w:p w:rsidR="009D5A24" w:rsidRPr="00985EA1" w:rsidRDefault="009D5A24" w:rsidP="009D5A24">
      <w:pPr>
        <w:jc w:val="center"/>
        <w:rPr>
          <w:b/>
          <w:bCs/>
        </w:rPr>
      </w:pPr>
      <w:r w:rsidRPr="00985EA1">
        <w:rPr>
          <w:b/>
          <w:bCs/>
        </w:rPr>
        <w:t>B- Pour les personnes morales</w:t>
      </w:r>
    </w:p>
    <w:p w:rsidR="009D5A24" w:rsidRPr="003B0046" w:rsidRDefault="009D5A24" w:rsidP="009D5A24">
      <w:pPr>
        <w:tabs>
          <w:tab w:val="right" w:pos="9356"/>
        </w:tabs>
        <w:ind w:right="-94"/>
        <w:rPr>
          <w:sz w:val="22"/>
          <w:szCs w:val="22"/>
        </w:rPr>
      </w:pPr>
      <w:r w:rsidRPr="003B0046">
        <w:rPr>
          <w:sz w:val="22"/>
          <w:szCs w:val="22"/>
        </w:rPr>
        <w:t xml:space="preserve">Je, soussigné: </w:t>
      </w:r>
      <w:r w:rsidRPr="003B0046">
        <w:rPr>
          <w:sz w:val="22"/>
          <w:szCs w:val="22"/>
        </w:rPr>
        <w:tab/>
        <w:t>(prénom, nom et qualité au sein de l’entreprise)</w:t>
      </w:r>
    </w:p>
    <w:p w:rsidR="009D5A24" w:rsidRPr="003B0046" w:rsidRDefault="009D5A24" w:rsidP="009D5A24">
      <w:pPr>
        <w:tabs>
          <w:tab w:val="right" w:pos="9356"/>
        </w:tabs>
        <w:ind w:right="-94"/>
        <w:rPr>
          <w:sz w:val="22"/>
          <w:szCs w:val="22"/>
        </w:rPr>
      </w:pPr>
      <w:r w:rsidRPr="003B0046">
        <w:rPr>
          <w:sz w:val="22"/>
          <w:szCs w:val="22"/>
        </w:rPr>
        <w:t xml:space="preserve">agissant au nom et pour le compte de : </w:t>
      </w:r>
      <w:r w:rsidRPr="003B0046">
        <w:rPr>
          <w:sz w:val="22"/>
          <w:szCs w:val="22"/>
        </w:rPr>
        <w:tab/>
        <w:t>(raison sociale et forme juridique de la société)</w:t>
      </w:r>
    </w:p>
    <w:p w:rsidR="009D5A24" w:rsidRPr="003B0046" w:rsidRDefault="009D5A24" w:rsidP="009D5A24">
      <w:pPr>
        <w:tabs>
          <w:tab w:val="right" w:pos="9356"/>
        </w:tabs>
        <w:ind w:right="-94"/>
        <w:rPr>
          <w:sz w:val="22"/>
          <w:szCs w:val="22"/>
        </w:rPr>
      </w:pPr>
      <w:r w:rsidRPr="003B0046">
        <w:rPr>
          <w:sz w:val="22"/>
          <w:szCs w:val="22"/>
        </w:rPr>
        <w:t xml:space="preserve">au capital de: </w:t>
      </w:r>
      <w:r w:rsidRPr="003B0046">
        <w:rPr>
          <w:sz w:val="22"/>
          <w:szCs w:val="22"/>
        </w:rPr>
        <w:tab/>
      </w:r>
    </w:p>
    <w:p w:rsidR="009D5A24" w:rsidRPr="003B0046" w:rsidRDefault="009D5A24" w:rsidP="009D5A24">
      <w:pPr>
        <w:tabs>
          <w:tab w:val="right" w:pos="9356"/>
        </w:tabs>
        <w:ind w:right="-94"/>
        <w:rPr>
          <w:sz w:val="22"/>
          <w:szCs w:val="22"/>
        </w:rPr>
      </w:pPr>
      <w:r w:rsidRPr="003B0046">
        <w:rPr>
          <w:sz w:val="22"/>
          <w:szCs w:val="22"/>
        </w:rPr>
        <w:t xml:space="preserve">adresse du siège social de la société </w:t>
      </w:r>
      <w:r w:rsidRPr="003B0046">
        <w:rPr>
          <w:sz w:val="22"/>
          <w:szCs w:val="22"/>
        </w:rPr>
        <w:tab/>
      </w:r>
    </w:p>
    <w:p w:rsidR="009D5A24" w:rsidRPr="003B0046" w:rsidRDefault="009D5A24" w:rsidP="009D5A24">
      <w:pPr>
        <w:tabs>
          <w:tab w:val="right" w:pos="9356"/>
        </w:tabs>
        <w:ind w:right="-94"/>
        <w:rPr>
          <w:sz w:val="22"/>
          <w:szCs w:val="22"/>
        </w:rPr>
      </w:pPr>
      <w:r w:rsidRPr="003B0046">
        <w:rPr>
          <w:sz w:val="22"/>
          <w:szCs w:val="22"/>
        </w:rPr>
        <w:t xml:space="preserve">adresse du domicile élu: </w:t>
      </w:r>
      <w:r w:rsidRPr="003B0046">
        <w:rPr>
          <w:sz w:val="22"/>
          <w:szCs w:val="22"/>
        </w:rPr>
        <w:tab/>
      </w:r>
    </w:p>
    <w:p w:rsidR="009D5A24" w:rsidRPr="003B0046" w:rsidRDefault="009D5A24" w:rsidP="009D5A24">
      <w:pPr>
        <w:tabs>
          <w:tab w:val="right" w:pos="9356"/>
        </w:tabs>
        <w:ind w:right="-94"/>
        <w:rPr>
          <w:sz w:val="22"/>
          <w:szCs w:val="22"/>
        </w:rPr>
      </w:pPr>
      <w:r w:rsidRPr="003B0046">
        <w:rPr>
          <w:sz w:val="22"/>
          <w:szCs w:val="22"/>
        </w:rPr>
        <w:t xml:space="preserve">affiliée à </w:t>
      </w:r>
      <w:smartTag w:uri="urn:schemas-microsoft-com:office:smarttags" w:element="PersonName">
        <w:smartTagPr>
          <w:attr w:name="ProductID" w:val="la CNSS"/>
        </w:smartTagPr>
        <w:r w:rsidRPr="003B0046">
          <w:rPr>
            <w:sz w:val="22"/>
            <w:szCs w:val="22"/>
          </w:rPr>
          <w:t>la CNSS</w:t>
        </w:r>
      </w:smartTag>
      <w:r w:rsidRPr="003B0046">
        <w:rPr>
          <w:sz w:val="22"/>
          <w:szCs w:val="22"/>
        </w:rPr>
        <w:t xml:space="preserve"> sous le n°: </w:t>
      </w:r>
      <w:r w:rsidRPr="003B0046">
        <w:rPr>
          <w:sz w:val="22"/>
          <w:szCs w:val="22"/>
        </w:rPr>
        <w:tab/>
      </w:r>
    </w:p>
    <w:p w:rsidR="009D5A24" w:rsidRPr="003B0046" w:rsidRDefault="009D5A24" w:rsidP="009D5A24">
      <w:pPr>
        <w:tabs>
          <w:tab w:val="right" w:pos="9356"/>
        </w:tabs>
        <w:ind w:right="-94"/>
        <w:rPr>
          <w:sz w:val="22"/>
          <w:szCs w:val="22"/>
        </w:rPr>
      </w:pPr>
      <w:r w:rsidRPr="003B0046">
        <w:rPr>
          <w:sz w:val="22"/>
          <w:szCs w:val="22"/>
        </w:rPr>
        <w:t xml:space="preserve">inscrite au registre de commerce ..............................(localité) sous le n° </w:t>
      </w:r>
      <w:r w:rsidRPr="003B0046">
        <w:rPr>
          <w:sz w:val="22"/>
          <w:szCs w:val="22"/>
        </w:rPr>
        <w:tab/>
      </w:r>
    </w:p>
    <w:p w:rsidR="009D5A24" w:rsidRPr="003B0046" w:rsidRDefault="009D5A24" w:rsidP="009D5A24">
      <w:pPr>
        <w:tabs>
          <w:tab w:val="right" w:pos="9356"/>
        </w:tabs>
        <w:ind w:right="-94"/>
        <w:rPr>
          <w:sz w:val="22"/>
          <w:szCs w:val="22"/>
        </w:rPr>
      </w:pPr>
      <w:r w:rsidRPr="003B0046">
        <w:rPr>
          <w:sz w:val="22"/>
          <w:szCs w:val="22"/>
        </w:rPr>
        <w:t xml:space="preserve">n° de patente </w:t>
      </w:r>
      <w:r w:rsidRPr="003B0046">
        <w:rPr>
          <w:sz w:val="22"/>
          <w:szCs w:val="22"/>
        </w:rPr>
        <w:tab/>
      </w:r>
    </w:p>
    <w:p w:rsidR="009D5A24" w:rsidRPr="00985EA1" w:rsidRDefault="009D5A24" w:rsidP="009D5A24">
      <w:pPr>
        <w:tabs>
          <w:tab w:val="right" w:pos="9356"/>
        </w:tabs>
        <w:ind w:right="-94"/>
      </w:pPr>
      <w:r w:rsidRPr="003B0046">
        <w:rPr>
          <w:sz w:val="22"/>
          <w:szCs w:val="22"/>
        </w:rPr>
        <w:t xml:space="preserve">n° du compte courant postal-bancaire ou à </w:t>
      </w:r>
      <w:smartTag w:uri="urn:schemas-microsoft-com:office:smarttags" w:element="PersonName">
        <w:smartTagPr>
          <w:attr w:name="ProductID" w:val="la TGR"/>
        </w:smartTagPr>
        <w:r w:rsidRPr="003B0046">
          <w:rPr>
            <w:sz w:val="22"/>
            <w:szCs w:val="22"/>
          </w:rPr>
          <w:t>la TGR</w:t>
        </w:r>
      </w:smartTag>
      <w:r w:rsidRPr="003B0046">
        <w:rPr>
          <w:sz w:val="22"/>
          <w:szCs w:val="22"/>
        </w:rPr>
        <w:t>…………………………………………..............(</w:t>
      </w:r>
      <w:r w:rsidRPr="00985EA1">
        <w:t>RIB)</w:t>
      </w:r>
    </w:p>
    <w:p w:rsidR="009D5A24" w:rsidRPr="00985EA1" w:rsidRDefault="009D5A24" w:rsidP="009D5A24">
      <w:pPr>
        <w:tabs>
          <w:tab w:val="right" w:leader="dot" w:pos="9356"/>
        </w:tabs>
        <w:spacing w:line="140" w:lineRule="exact"/>
      </w:pPr>
    </w:p>
    <w:p w:rsidR="009D5A24" w:rsidRPr="00985EA1" w:rsidRDefault="009D5A24" w:rsidP="009D5A24">
      <w:pPr>
        <w:tabs>
          <w:tab w:val="right" w:leader="dot" w:pos="9356"/>
        </w:tabs>
      </w:pPr>
      <w:r w:rsidRPr="00985EA1">
        <w:rPr>
          <w:b/>
          <w:bCs/>
        </w:rPr>
        <w:t xml:space="preserve"> - Déclare sur l’honneur</w:t>
      </w:r>
      <w:r w:rsidRPr="00985EA1">
        <w:t>:</w:t>
      </w:r>
    </w:p>
    <w:p w:rsidR="009D5A24" w:rsidRPr="00985EA1" w:rsidRDefault="009D5A24" w:rsidP="009D5A24">
      <w:pPr>
        <w:tabs>
          <w:tab w:val="right" w:leader="dot" w:pos="9356"/>
        </w:tabs>
        <w:spacing w:line="140" w:lineRule="exact"/>
      </w:pPr>
    </w:p>
    <w:p w:rsidR="009D5A24" w:rsidRPr="003B0046" w:rsidRDefault="009D5A24" w:rsidP="009D5A24">
      <w:pPr>
        <w:tabs>
          <w:tab w:val="right" w:pos="9356"/>
        </w:tabs>
        <w:ind w:right="-94"/>
        <w:rPr>
          <w:sz w:val="22"/>
          <w:szCs w:val="22"/>
        </w:rPr>
      </w:pPr>
      <w:r w:rsidRPr="00985EA1">
        <w:t>1</w:t>
      </w:r>
      <w:r w:rsidRPr="003B0046">
        <w:rPr>
          <w:sz w:val="22"/>
          <w:szCs w:val="22"/>
        </w:rPr>
        <w:t>- m’engage à couvrir, dans les limites fixées dans le cahier des charges, par une police d’assurance, les risques découlant de mon activité professionnelle ;</w:t>
      </w:r>
    </w:p>
    <w:p w:rsidR="009D5A24" w:rsidRPr="003B0046" w:rsidRDefault="009D5A24" w:rsidP="009D5A24">
      <w:pPr>
        <w:tabs>
          <w:tab w:val="right" w:pos="9356"/>
        </w:tabs>
        <w:ind w:right="-94"/>
        <w:rPr>
          <w:sz w:val="22"/>
          <w:szCs w:val="22"/>
        </w:rPr>
      </w:pPr>
    </w:p>
    <w:p w:rsidR="009D5A24" w:rsidRPr="003B0046" w:rsidRDefault="009D5A24" w:rsidP="009D5A24">
      <w:pPr>
        <w:tabs>
          <w:tab w:val="right" w:pos="9356"/>
        </w:tabs>
        <w:ind w:right="-94"/>
        <w:rPr>
          <w:sz w:val="22"/>
          <w:szCs w:val="22"/>
        </w:rPr>
      </w:pPr>
      <w:r w:rsidRPr="003B0046">
        <w:rPr>
          <w:sz w:val="22"/>
          <w:szCs w:val="22"/>
        </w:rPr>
        <w:t>2- que je remplis les conditions prévues à l’article 22 du décret n° 2-06-388 du 16 moharrem 1428 (05 février 2007) fixant les conditions et les formes de passation des marchés de l'Etat ainsi que certaines règles relatives à leur gestion et à leur contrôle.</w:t>
      </w:r>
    </w:p>
    <w:p w:rsidR="009D5A24" w:rsidRPr="003B0046" w:rsidRDefault="009D5A24" w:rsidP="009D5A24">
      <w:pPr>
        <w:tabs>
          <w:tab w:val="right" w:pos="9356"/>
        </w:tabs>
        <w:ind w:right="-94"/>
        <w:rPr>
          <w:sz w:val="22"/>
          <w:szCs w:val="22"/>
        </w:rPr>
      </w:pPr>
    </w:p>
    <w:p w:rsidR="009D5A24" w:rsidRPr="003B0046" w:rsidRDefault="009D5A24" w:rsidP="009D5A24">
      <w:pPr>
        <w:tabs>
          <w:tab w:val="right" w:pos="9356"/>
        </w:tabs>
        <w:ind w:right="-94"/>
        <w:rPr>
          <w:sz w:val="22"/>
          <w:szCs w:val="22"/>
        </w:rPr>
      </w:pPr>
      <w:r w:rsidRPr="003B0046">
        <w:rPr>
          <w:sz w:val="22"/>
          <w:szCs w:val="22"/>
        </w:rPr>
        <w:t xml:space="preserve"> - Etant en redressement judiciaire, j’atteste que je suis autorisé par l’autorité judiciaire compétente à poursuivre l’exercice de mon activité.</w:t>
      </w:r>
    </w:p>
    <w:p w:rsidR="009D5A24" w:rsidRPr="003B0046" w:rsidRDefault="009D5A24" w:rsidP="009D5A24">
      <w:pPr>
        <w:tabs>
          <w:tab w:val="right" w:pos="9356"/>
        </w:tabs>
        <w:ind w:right="-94"/>
        <w:rPr>
          <w:sz w:val="22"/>
          <w:szCs w:val="22"/>
        </w:rPr>
      </w:pPr>
      <w:r w:rsidRPr="003B0046">
        <w:rPr>
          <w:sz w:val="22"/>
          <w:szCs w:val="22"/>
        </w:rPr>
        <w:t xml:space="preserve">3- m’engage, si j’envisage de recourir à la sous-traitance: </w:t>
      </w:r>
    </w:p>
    <w:p w:rsidR="009D5A24" w:rsidRPr="003B0046" w:rsidRDefault="009D5A24" w:rsidP="009D5A24">
      <w:pPr>
        <w:tabs>
          <w:tab w:val="right" w:pos="9356"/>
        </w:tabs>
        <w:ind w:right="-94"/>
        <w:rPr>
          <w:sz w:val="22"/>
          <w:szCs w:val="22"/>
        </w:rPr>
      </w:pPr>
      <w:r w:rsidRPr="003B0046">
        <w:rPr>
          <w:sz w:val="22"/>
          <w:szCs w:val="22"/>
        </w:rPr>
        <w:t xml:space="preserve">   - à m’assurer que les sous-traitants remplissent également les conditions prévues par l’article 22 du décret n° 2-06-388 précité ;</w:t>
      </w:r>
    </w:p>
    <w:p w:rsidR="009D5A24" w:rsidRPr="003B0046" w:rsidRDefault="009D5A24" w:rsidP="009D5A24">
      <w:pPr>
        <w:tabs>
          <w:tab w:val="right" w:pos="9356"/>
        </w:tabs>
        <w:ind w:right="-94"/>
        <w:rPr>
          <w:sz w:val="22"/>
          <w:szCs w:val="22"/>
        </w:rPr>
      </w:pPr>
      <w:r w:rsidRPr="003B0046">
        <w:rPr>
          <w:sz w:val="22"/>
          <w:szCs w:val="22"/>
        </w:rPr>
        <w:t xml:space="preserve">   - que celle-ci ne peut dépasser 50% du montant du marché, ni porter sur le lot ou le corps d’état principal du  marché. </w:t>
      </w:r>
    </w:p>
    <w:p w:rsidR="009D5A24" w:rsidRPr="003B0046" w:rsidRDefault="009D5A24" w:rsidP="009D5A24">
      <w:pPr>
        <w:tabs>
          <w:tab w:val="right" w:pos="9356"/>
        </w:tabs>
        <w:ind w:right="-94"/>
        <w:rPr>
          <w:sz w:val="22"/>
          <w:szCs w:val="22"/>
        </w:rPr>
      </w:pPr>
      <w:r w:rsidRPr="003B0046">
        <w:rPr>
          <w:sz w:val="22"/>
          <w:szCs w:val="22"/>
        </w:rPr>
        <w:t>4 – je m’engage à ne pas recourir par moi-même ou par personne interposée à des pratiques de fraudes ou de corruption de personnes qui interviennent à quelques titres que ce soit dans les différentes procédures de passation, de gestion et d’exécution du présent marché.</w:t>
      </w:r>
    </w:p>
    <w:p w:rsidR="009D5A24" w:rsidRPr="003B0046" w:rsidRDefault="009D5A24" w:rsidP="009D5A24">
      <w:pPr>
        <w:tabs>
          <w:tab w:val="right" w:pos="9356"/>
        </w:tabs>
        <w:ind w:right="-94"/>
        <w:rPr>
          <w:sz w:val="22"/>
          <w:szCs w:val="22"/>
        </w:rPr>
      </w:pPr>
    </w:p>
    <w:p w:rsidR="009D5A24" w:rsidRPr="003B0046" w:rsidRDefault="009D5A24" w:rsidP="009D5A24">
      <w:pPr>
        <w:tabs>
          <w:tab w:val="right" w:pos="9356"/>
        </w:tabs>
        <w:ind w:right="-94"/>
        <w:rPr>
          <w:sz w:val="22"/>
          <w:szCs w:val="22"/>
        </w:rPr>
      </w:pPr>
      <w:r w:rsidRPr="003B0046">
        <w:rPr>
          <w:sz w:val="22"/>
          <w:szCs w:val="22"/>
        </w:rPr>
        <w:t>5- je m’engage à ne pas faire, par moi-même ou par personne interposées, des promesses, des dons ou des présents en vue d’influer sur les différentes  procédures de conclusion du présent marché.</w:t>
      </w:r>
    </w:p>
    <w:p w:rsidR="009D5A24" w:rsidRPr="003B0046" w:rsidRDefault="009D5A24" w:rsidP="009D5A24">
      <w:pPr>
        <w:tabs>
          <w:tab w:val="right" w:pos="9356"/>
        </w:tabs>
        <w:ind w:right="-94"/>
        <w:rPr>
          <w:sz w:val="22"/>
          <w:szCs w:val="22"/>
        </w:rPr>
      </w:pPr>
      <w:r w:rsidRPr="003B0046">
        <w:rPr>
          <w:sz w:val="22"/>
          <w:szCs w:val="22"/>
        </w:rPr>
        <w:t>- certifie l’exactitude des renseignements contenus dans la présente déclaration sur l’honneur et dans les pièces fournies dans mon dossier de candidature.</w:t>
      </w:r>
    </w:p>
    <w:p w:rsidR="009D5A24" w:rsidRPr="003B0046" w:rsidRDefault="009D5A24" w:rsidP="009D5A24">
      <w:pPr>
        <w:tabs>
          <w:tab w:val="right" w:pos="9356"/>
        </w:tabs>
        <w:ind w:right="-94"/>
        <w:rPr>
          <w:sz w:val="22"/>
          <w:szCs w:val="22"/>
        </w:rPr>
      </w:pPr>
      <w:r w:rsidRPr="003B0046">
        <w:rPr>
          <w:sz w:val="22"/>
          <w:szCs w:val="22"/>
        </w:rPr>
        <w:t>-  reconnais avoir pris connaissance des sanctions prévues par l’article 24 du décret n°  2-06-388 précité, relatives à l’inexactitude de la déclaration sur l’honneur.</w:t>
      </w:r>
    </w:p>
    <w:p w:rsidR="009D5A24" w:rsidRPr="003B0046" w:rsidRDefault="009D5A24" w:rsidP="009D5A24">
      <w:pPr>
        <w:tabs>
          <w:tab w:val="right" w:pos="9356"/>
        </w:tabs>
        <w:ind w:right="-94"/>
        <w:rPr>
          <w:sz w:val="22"/>
          <w:szCs w:val="22"/>
        </w:rPr>
      </w:pPr>
    </w:p>
    <w:p w:rsidR="009D5A24" w:rsidRPr="00985EA1" w:rsidRDefault="009D5A24" w:rsidP="009D5A24">
      <w:pPr>
        <w:tabs>
          <w:tab w:val="right" w:leader="dot" w:pos="9356"/>
        </w:tabs>
        <w:jc w:val="right"/>
      </w:pPr>
      <w:r w:rsidRPr="00985EA1">
        <w:t>Fait à .............................. le ..........................................</w:t>
      </w:r>
    </w:p>
    <w:p w:rsidR="009D5A24" w:rsidRPr="00985EA1" w:rsidRDefault="009D5A24" w:rsidP="009D5A24">
      <w:pPr>
        <w:tabs>
          <w:tab w:val="right" w:leader="dot" w:pos="9356"/>
        </w:tabs>
        <w:jc w:val="center"/>
      </w:pPr>
      <w:r w:rsidRPr="00985EA1">
        <w:t xml:space="preserve">                                                                                         Signature et cachet du concurrent</w:t>
      </w:r>
    </w:p>
    <w:p w:rsidR="009D5A24" w:rsidRPr="0019218C" w:rsidRDefault="009D5A24" w:rsidP="009D5A24">
      <w:pPr>
        <w:pStyle w:val="Titre1"/>
        <w:jc w:val="right"/>
        <w:sectPr w:rsidR="009D5A24" w:rsidRPr="0019218C" w:rsidSect="00733DAE">
          <w:footerReference w:type="even" r:id="rId8"/>
          <w:footerReference w:type="default" r:id="rId9"/>
          <w:endnotePr>
            <w:numFmt w:val="lowerLetter"/>
          </w:endnotePr>
          <w:pgSz w:w="12240" w:h="15840"/>
          <w:pgMar w:top="1134" w:right="1361" w:bottom="1134" w:left="1361" w:header="720" w:footer="680" w:gutter="0"/>
          <w:cols w:space="720"/>
          <w:noEndnote/>
        </w:sectPr>
      </w:pPr>
    </w:p>
    <w:p w:rsidR="009D5A24" w:rsidRPr="0019218C" w:rsidRDefault="009D5A24" w:rsidP="009D5A24">
      <w:pPr>
        <w:pStyle w:val="Titre1"/>
      </w:pPr>
      <w:bookmarkStart w:id="58" w:name="_Toc99797463"/>
    </w:p>
    <w:p w:rsidR="009D5A24" w:rsidRPr="0019218C" w:rsidRDefault="00A108AC" w:rsidP="009D5A24">
      <w:pPr>
        <w:pStyle w:val="Titre1"/>
        <w:jc w:val="center"/>
      </w:pPr>
      <w:bookmarkStart w:id="59" w:name="_Toc222113933"/>
      <w:r>
        <w:t>ANNEXE 4</w:t>
      </w:r>
      <w:r w:rsidR="009D5A24" w:rsidRPr="0019218C">
        <w:t> : MODELE  Du cadre du  BORDEREAU  DES  PRIX – DETAIL  ESTIMATIF</w:t>
      </w:r>
      <w:bookmarkEnd w:id="58"/>
      <w:bookmarkEnd w:id="59"/>
    </w:p>
    <w:p w:rsidR="009D5A24" w:rsidRPr="0019218C" w:rsidRDefault="009D5A24" w:rsidP="009D5A24">
      <w:pPr>
        <w:pStyle w:val="Titre1"/>
        <w:jc w:val="center"/>
      </w:pPr>
    </w:p>
    <w:p w:rsidR="009D5A24" w:rsidRPr="0019218C" w:rsidRDefault="009D5A24" w:rsidP="009D5A24">
      <w:pPr>
        <w:pStyle w:val="Titre"/>
      </w:pPr>
    </w:p>
    <w:tbl>
      <w:tblPr>
        <w:tblW w:w="11256" w:type="dxa"/>
        <w:jc w:val="center"/>
        <w:tblCellMar>
          <w:left w:w="70" w:type="dxa"/>
          <w:right w:w="70" w:type="dxa"/>
        </w:tblCellMar>
        <w:tblLook w:val="0000"/>
      </w:tblPr>
      <w:tblGrid>
        <w:gridCol w:w="2189"/>
        <w:gridCol w:w="1782"/>
        <w:gridCol w:w="951"/>
        <w:gridCol w:w="903"/>
        <w:gridCol w:w="1194"/>
        <w:gridCol w:w="2290"/>
        <w:gridCol w:w="1947"/>
      </w:tblGrid>
      <w:tr w:rsidR="009D5A24" w:rsidRPr="0019218C" w:rsidTr="00A606B2">
        <w:trPr>
          <w:trHeight w:val="392"/>
          <w:tblHeader/>
          <w:jc w:val="center"/>
        </w:trPr>
        <w:tc>
          <w:tcPr>
            <w:tcW w:w="2189"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pPr>
            <w:r w:rsidRPr="0019218C">
              <w:rPr>
                <w:b/>
                <w:bCs/>
              </w:rPr>
              <w:t>N°</w:t>
            </w:r>
            <w:r w:rsidRPr="0019218C">
              <w:t xml:space="preserve"> des PRIX </w:t>
            </w:r>
          </w:p>
        </w:tc>
        <w:tc>
          <w:tcPr>
            <w:tcW w:w="1782"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A606B2" w:rsidP="00733DAE">
            <w:pPr>
              <w:jc w:val="center"/>
              <w:rPr>
                <w:b/>
                <w:bCs/>
              </w:rPr>
            </w:pPr>
            <w:r w:rsidRPr="0019218C">
              <w:rPr>
                <w:b/>
                <w:bCs/>
              </w:rPr>
              <w:t>désignation</w:t>
            </w:r>
            <w:r w:rsidR="009D5A24" w:rsidRPr="0019218C">
              <w:rPr>
                <w:b/>
                <w:bCs/>
              </w:rPr>
              <w:t xml:space="preserve"> des prestations </w:t>
            </w:r>
          </w:p>
        </w:tc>
        <w:tc>
          <w:tcPr>
            <w:tcW w:w="951"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rPr>
                <w:b/>
                <w:bCs/>
              </w:rPr>
            </w:pPr>
            <w:r w:rsidRPr="0019218C">
              <w:rPr>
                <w:b/>
                <w:bCs/>
              </w:rPr>
              <w:t>Unité</w:t>
            </w:r>
          </w:p>
        </w:tc>
        <w:tc>
          <w:tcPr>
            <w:tcW w:w="903" w:type="dxa"/>
            <w:vMerge w:val="restart"/>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rPr>
                <w:b/>
                <w:bCs/>
              </w:rPr>
            </w:pPr>
            <w:r w:rsidRPr="0019218C">
              <w:rPr>
                <w:b/>
                <w:bCs/>
              </w:rPr>
              <w:t>Quantité</w:t>
            </w:r>
          </w:p>
        </w:tc>
        <w:tc>
          <w:tcPr>
            <w:tcW w:w="3484"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rPr>
                <w:b/>
                <w:bCs/>
              </w:rPr>
            </w:pPr>
            <w:r w:rsidRPr="0019218C">
              <w:rPr>
                <w:b/>
                <w:bCs/>
              </w:rPr>
              <w:t xml:space="preserve">Prix  Unitaire en DH </w:t>
            </w:r>
            <w:r>
              <w:rPr>
                <w:b/>
                <w:bCs/>
              </w:rPr>
              <w:t>(HT</w:t>
            </w:r>
            <w:r w:rsidRPr="0019218C">
              <w:rPr>
                <w:b/>
                <w:bCs/>
              </w:rPr>
              <w:t>)</w:t>
            </w:r>
          </w:p>
        </w:tc>
        <w:tc>
          <w:tcPr>
            <w:tcW w:w="1947" w:type="dxa"/>
            <w:tcBorders>
              <w:top w:val="single" w:sz="2" w:space="0" w:color="auto"/>
              <w:left w:val="single" w:sz="2" w:space="0" w:color="auto"/>
              <w:right w:val="single" w:sz="2" w:space="0" w:color="auto"/>
            </w:tcBorders>
            <w:shd w:val="clear" w:color="auto" w:fill="auto"/>
            <w:noWrap/>
            <w:vAlign w:val="center"/>
          </w:tcPr>
          <w:p w:rsidR="009D5A24" w:rsidRPr="0019218C" w:rsidRDefault="009D5A24" w:rsidP="00733DAE">
            <w:pPr>
              <w:rPr>
                <w:b/>
                <w:bCs/>
                <w:color w:val="FFFFFF"/>
              </w:rPr>
            </w:pPr>
            <w:r w:rsidRPr="0019218C">
              <w:rPr>
                <w:b/>
                <w:bCs/>
              </w:rPr>
              <w:t>Prix total</w:t>
            </w:r>
            <w:r>
              <w:rPr>
                <w:b/>
                <w:bCs/>
              </w:rPr>
              <w:t xml:space="preserve"> ( HT)</w:t>
            </w:r>
          </w:p>
        </w:tc>
      </w:tr>
      <w:tr w:rsidR="009D5A24" w:rsidRPr="0019218C" w:rsidTr="00A606B2">
        <w:trPr>
          <w:trHeight w:val="392"/>
          <w:tblHeader/>
          <w:jc w:val="center"/>
        </w:trPr>
        <w:tc>
          <w:tcPr>
            <w:tcW w:w="2189"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pPr>
          </w:p>
        </w:tc>
        <w:tc>
          <w:tcPr>
            <w:tcW w:w="1782"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pPr>
          </w:p>
        </w:tc>
        <w:tc>
          <w:tcPr>
            <w:tcW w:w="951"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rPr>
                <w:b/>
                <w:bCs/>
              </w:rPr>
            </w:pPr>
          </w:p>
        </w:tc>
        <w:tc>
          <w:tcPr>
            <w:tcW w:w="903" w:type="dxa"/>
            <w:vMerge/>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rPr>
                <w:b/>
                <w:bCs/>
              </w:rPr>
            </w:pPr>
          </w:p>
        </w:tc>
        <w:tc>
          <w:tcPr>
            <w:tcW w:w="119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rPr>
                <w:b/>
                <w:bCs/>
              </w:rPr>
            </w:pPr>
            <w:r w:rsidRPr="0019218C">
              <w:rPr>
                <w:b/>
                <w:bCs/>
              </w:rPr>
              <w:t>En chiffres</w:t>
            </w:r>
          </w:p>
        </w:tc>
        <w:tc>
          <w:tcPr>
            <w:tcW w:w="2289"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rPr>
                <w:b/>
                <w:bCs/>
                <w:color w:val="FFFFFF"/>
              </w:rPr>
            </w:pPr>
            <w:r w:rsidRPr="0019218C">
              <w:rPr>
                <w:b/>
                <w:bCs/>
              </w:rPr>
              <w:t>En lettres</w:t>
            </w:r>
          </w:p>
        </w:tc>
        <w:tc>
          <w:tcPr>
            <w:tcW w:w="1947" w:type="dxa"/>
            <w:tcBorders>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rPr>
                <w:b/>
                <w:bCs/>
                <w:color w:val="FFFFFF"/>
              </w:rPr>
            </w:pPr>
          </w:p>
        </w:tc>
      </w:tr>
      <w:tr w:rsidR="009D5A24" w:rsidRPr="0019218C" w:rsidTr="00A606B2">
        <w:trPr>
          <w:trHeight w:val="392"/>
          <w:jc w:val="center"/>
        </w:trPr>
        <w:tc>
          <w:tcPr>
            <w:tcW w:w="2189"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pPr>
          </w:p>
        </w:tc>
        <w:tc>
          <w:tcPr>
            <w:tcW w:w="1782"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pPr>
          </w:p>
          <w:p w:rsidR="009D5A24" w:rsidRPr="0019218C" w:rsidRDefault="009D5A24" w:rsidP="00733DAE">
            <w:pPr>
              <w:jc w:val="center"/>
            </w:pPr>
          </w:p>
          <w:p w:rsidR="009D5A24" w:rsidRPr="0019218C" w:rsidRDefault="009D5A24" w:rsidP="00733DAE">
            <w:pPr>
              <w:jc w:val="center"/>
            </w:pPr>
          </w:p>
          <w:p w:rsidR="009D5A24" w:rsidRPr="0019218C" w:rsidRDefault="009D5A24" w:rsidP="00733DAE">
            <w:pPr>
              <w:jc w:val="center"/>
            </w:pPr>
          </w:p>
        </w:tc>
        <w:tc>
          <w:tcPr>
            <w:tcW w:w="951"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pPr>
          </w:p>
        </w:tc>
        <w:tc>
          <w:tcPr>
            <w:tcW w:w="90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pPr>
          </w:p>
        </w:tc>
        <w:tc>
          <w:tcPr>
            <w:tcW w:w="119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rPr>
                <w:b/>
                <w:bCs/>
              </w:rPr>
            </w:pPr>
          </w:p>
        </w:tc>
        <w:tc>
          <w:tcPr>
            <w:tcW w:w="2289"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rPr>
                <w:b/>
                <w:bCs/>
                <w:color w:val="FFFFFF"/>
              </w:rPr>
            </w:pPr>
          </w:p>
        </w:tc>
        <w:tc>
          <w:tcPr>
            <w:tcW w:w="1947"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rPr>
                <w:b/>
                <w:bCs/>
                <w:color w:val="FFFFFF"/>
              </w:rPr>
            </w:pPr>
          </w:p>
        </w:tc>
      </w:tr>
      <w:tr w:rsidR="009D5A24" w:rsidRPr="0019218C" w:rsidTr="00A606B2">
        <w:trPr>
          <w:trHeight w:val="459"/>
          <w:jc w:val="center"/>
        </w:trPr>
        <w:tc>
          <w:tcPr>
            <w:tcW w:w="3971" w:type="dxa"/>
            <w:gridSpan w:val="2"/>
            <w:tcBorders>
              <w:top w:val="single" w:sz="2" w:space="0" w:color="auto"/>
            </w:tcBorders>
            <w:shd w:val="clear" w:color="auto" w:fill="auto"/>
            <w:noWrap/>
            <w:vAlign w:val="center"/>
          </w:tcPr>
          <w:p w:rsidR="009D5A24" w:rsidRPr="0019218C" w:rsidRDefault="009D5A24" w:rsidP="00733DAE">
            <w:pPr>
              <w:jc w:val="center"/>
              <w:rPr>
                <w:b/>
                <w:bCs/>
                <w:lang w:val="en-US"/>
              </w:rPr>
            </w:pPr>
          </w:p>
        </w:tc>
        <w:tc>
          <w:tcPr>
            <w:tcW w:w="951" w:type="dxa"/>
            <w:tcBorders>
              <w:top w:val="single" w:sz="2" w:space="0" w:color="auto"/>
            </w:tcBorders>
            <w:shd w:val="clear" w:color="auto" w:fill="auto"/>
            <w:noWrap/>
            <w:vAlign w:val="center"/>
          </w:tcPr>
          <w:p w:rsidR="009D5A24" w:rsidRPr="0019218C" w:rsidRDefault="009D5A24" w:rsidP="00733DAE">
            <w:pPr>
              <w:jc w:val="center"/>
              <w:rPr>
                <w:b/>
                <w:bCs/>
                <w:lang w:val="en-US"/>
              </w:rPr>
            </w:pPr>
          </w:p>
        </w:tc>
        <w:tc>
          <w:tcPr>
            <w:tcW w:w="903" w:type="dxa"/>
            <w:tcBorders>
              <w:top w:val="single" w:sz="2" w:space="0" w:color="auto"/>
            </w:tcBorders>
            <w:shd w:val="clear" w:color="auto" w:fill="auto"/>
            <w:noWrap/>
            <w:vAlign w:val="center"/>
          </w:tcPr>
          <w:p w:rsidR="009D5A24" w:rsidRPr="0019218C" w:rsidRDefault="009D5A24" w:rsidP="00733DAE">
            <w:pPr>
              <w:jc w:val="center"/>
              <w:rPr>
                <w:b/>
                <w:bCs/>
                <w:lang w:val="en-US"/>
              </w:rPr>
            </w:pPr>
          </w:p>
        </w:tc>
        <w:tc>
          <w:tcPr>
            <w:tcW w:w="1194" w:type="dxa"/>
            <w:tcBorders>
              <w:top w:val="single" w:sz="2" w:space="0" w:color="auto"/>
              <w:right w:val="single" w:sz="2" w:space="0" w:color="auto"/>
            </w:tcBorders>
            <w:shd w:val="clear" w:color="auto" w:fill="auto"/>
            <w:noWrap/>
            <w:vAlign w:val="center"/>
          </w:tcPr>
          <w:p w:rsidR="009D5A24" w:rsidRPr="0019218C" w:rsidRDefault="009D5A24" w:rsidP="00733DAE">
            <w:pPr>
              <w:jc w:val="center"/>
              <w:rPr>
                <w:b/>
                <w:bCs/>
                <w:lang w:val="en-US"/>
              </w:rPr>
            </w:pPr>
          </w:p>
        </w:tc>
        <w:tc>
          <w:tcPr>
            <w:tcW w:w="2289" w:type="dxa"/>
            <w:tcBorders>
              <w:top w:val="single" w:sz="2" w:space="0" w:color="auto"/>
              <w:left w:val="single" w:sz="2" w:space="0" w:color="auto"/>
              <w:bottom w:val="single" w:sz="2" w:space="0" w:color="auto"/>
              <w:right w:val="single" w:sz="2" w:space="0" w:color="auto"/>
            </w:tcBorders>
            <w:shd w:val="clear" w:color="auto" w:fill="auto"/>
            <w:noWrap/>
            <w:vAlign w:val="center"/>
          </w:tcPr>
          <w:p w:rsidR="009D5A24" w:rsidRPr="0019218C" w:rsidRDefault="009D5A24" w:rsidP="00733DAE">
            <w:pPr>
              <w:jc w:val="center"/>
              <w:rPr>
                <w:b/>
                <w:bCs/>
                <w:color w:val="FFFFFF"/>
                <w:lang w:val="en-US"/>
              </w:rPr>
            </w:pPr>
            <w:r w:rsidRPr="0019218C">
              <w:rPr>
                <w:b/>
                <w:bCs/>
                <w:lang w:val="en-US"/>
              </w:rPr>
              <w:t xml:space="preserve">TOTAL  </w:t>
            </w:r>
            <w:r>
              <w:rPr>
                <w:b/>
                <w:bCs/>
                <w:lang w:val="en-US"/>
              </w:rPr>
              <w:t>hors</w:t>
            </w:r>
            <w:r w:rsidRPr="0019218C">
              <w:rPr>
                <w:b/>
                <w:bCs/>
                <w:lang w:val="en-US"/>
              </w:rPr>
              <w:t xml:space="preserve"> TVA </w:t>
            </w:r>
          </w:p>
        </w:tc>
        <w:tc>
          <w:tcPr>
            <w:tcW w:w="1947" w:type="dxa"/>
            <w:tcBorders>
              <w:top w:val="single" w:sz="2" w:space="0" w:color="auto"/>
              <w:left w:val="single" w:sz="2" w:space="0" w:color="auto"/>
              <w:bottom w:val="single" w:sz="2" w:space="0" w:color="auto"/>
              <w:right w:val="single" w:sz="2" w:space="0" w:color="auto"/>
            </w:tcBorders>
            <w:shd w:val="clear" w:color="auto" w:fill="000100"/>
            <w:noWrap/>
            <w:vAlign w:val="center"/>
          </w:tcPr>
          <w:p w:rsidR="009D5A24" w:rsidRPr="0019218C" w:rsidRDefault="009D5A24" w:rsidP="00733DAE">
            <w:pPr>
              <w:jc w:val="center"/>
              <w:rPr>
                <w:b/>
                <w:bCs/>
                <w:color w:val="FFFFFF"/>
                <w:lang w:val="en-US"/>
              </w:rPr>
            </w:pPr>
          </w:p>
        </w:tc>
      </w:tr>
    </w:tbl>
    <w:p w:rsidR="009D5A24" w:rsidRPr="0019218C" w:rsidRDefault="009D5A24" w:rsidP="009D5A24">
      <w:pPr>
        <w:jc w:val="center"/>
      </w:pPr>
      <w:r>
        <w:t xml:space="preserve">                                                                                                           TOTAL    TTC</w:t>
      </w:r>
    </w:p>
    <w:p w:rsidR="009D5A24" w:rsidRPr="0019218C" w:rsidRDefault="009D5A24" w:rsidP="009D5A24">
      <w:pPr>
        <w:jc w:val="center"/>
      </w:pPr>
    </w:p>
    <w:p w:rsidR="009D5A24" w:rsidRPr="0019218C" w:rsidRDefault="009D5A24" w:rsidP="009D5A24">
      <w:pPr>
        <w:jc w:val="center"/>
      </w:pPr>
    </w:p>
    <w:p w:rsidR="009D5A24" w:rsidRPr="0019218C" w:rsidRDefault="009D5A24" w:rsidP="009D5A24">
      <w:pPr>
        <w:jc w:val="center"/>
      </w:pPr>
      <w:r w:rsidRPr="0019218C">
        <w:t>Arrêté le présent bordereau des prix à la somme  de : ……………………………………………………………………..</w:t>
      </w:r>
    </w:p>
    <w:p w:rsidR="009D5A24" w:rsidRPr="0019218C" w:rsidRDefault="009D5A24" w:rsidP="009D5A24">
      <w:pPr>
        <w:jc w:val="center"/>
      </w:pPr>
    </w:p>
    <w:p w:rsidR="009D5A24" w:rsidRPr="0019218C" w:rsidRDefault="009D5A24" w:rsidP="009D5A24">
      <w:pPr>
        <w:jc w:val="center"/>
      </w:pPr>
    </w:p>
    <w:p w:rsidR="009D5A24" w:rsidRPr="0019218C" w:rsidRDefault="009D5A24" w:rsidP="009D5A24">
      <w:pPr>
        <w:jc w:val="center"/>
      </w:pPr>
    </w:p>
    <w:p w:rsidR="009D5A24" w:rsidRDefault="009D5A24" w:rsidP="008A4F33">
      <w:pPr>
        <w:jc w:val="both"/>
        <w:rPr>
          <w:sz w:val="24"/>
        </w:rPr>
      </w:pPr>
    </w:p>
    <w:p w:rsidR="00206200" w:rsidRDefault="00206200" w:rsidP="008A4F33">
      <w:pPr>
        <w:jc w:val="both"/>
        <w:rPr>
          <w:sz w:val="24"/>
        </w:rPr>
      </w:pPr>
    </w:p>
    <w:sectPr w:rsidR="00206200" w:rsidSect="00405BFB">
      <w:headerReference w:type="even" r:id="rId10"/>
      <w:footerReference w:type="even" r:id="rId11"/>
      <w:footerReference w:type="default" r:id="rId12"/>
      <w:pgSz w:w="11906" w:h="16838"/>
      <w:pgMar w:top="1135" w:right="1274" w:bottom="993" w:left="1418"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530" w:rsidRDefault="00366530">
      <w:r>
        <w:separator/>
      </w:r>
    </w:p>
  </w:endnote>
  <w:endnote w:type="continuationSeparator" w:id="0">
    <w:p w:rsidR="00366530" w:rsidRDefault="00366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CC" w:rsidRDefault="006F7AC8">
    <w:pPr>
      <w:pStyle w:val="Pieddepage"/>
      <w:framePr w:wrap="around" w:vAnchor="text" w:hAnchor="margin" w:xAlign="right" w:y="1"/>
      <w:rPr>
        <w:rStyle w:val="Numrodepage"/>
      </w:rPr>
    </w:pPr>
    <w:r>
      <w:rPr>
        <w:rStyle w:val="Numrodepage"/>
      </w:rPr>
      <w:fldChar w:fldCharType="begin"/>
    </w:r>
    <w:r w:rsidR="00ED45CC">
      <w:rPr>
        <w:rStyle w:val="Numrodepage"/>
      </w:rPr>
      <w:instrText xml:space="preserve">PAGE  </w:instrText>
    </w:r>
    <w:r>
      <w:rPr>
        <w:rStyle w:val="Numrodepage"/>
      </w:rPr>
      <w:fldChar w:fldCharType="separate"/>
    </w:r>
    <w:r w:rsidR="00ED45CC">
      <w:rPr>
        <w:rStyle w:val="Numrodepage"/>
      </w:rPr>
      <w:t>14</w:t>
    </w:r>
    <w:r>
      <w:rPr>
        <w:rStyle w:val="Numrodepage"/>
      </w:rPr>
      <w:fldChar w:fldCharType="end"/>
    </w:r>
  </w:p>
  <w:p w:rsidR="00ED45CC" w:rsidRDefault="00ED45C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CC" w:rsidRDefault="006F7AC8">
    <w:pPr>
      <w:pStyle w:val="Pieddepage"/>
      <w:framePr w:wrap="around" w:vAnchor="text" w:hAnchor="margin" w:xAlign="right" w:y="1"/>
      <w:rPr>
        <w:rStyle w:val="Numrodepage"/>
      </w:rPr>
    </w:pPr>
    <w:r>
      <w:rPr>
        <w:rStyle w:val="Numrodepage"/>
      </w:rPr>
      <w:fldChar w:fldCharType="begin"/>
    </w:r>
    <w:r w:rsidR="00ED45CC">
      <w:rPr>
        <w:rStyle w:val="Numrodepage"/>
      </w:rPr>
      <w:instrText xml:space="preserve">PAGE  </w:instrText>
    </w:r>
    <w:r>
      <w:rPr>
        <w:rStyle w:val="Numrodepage"/>
      </w:rPr>
      <w:fldChar w:fldCharType="separate"/>
    </w:r>
    <w:r w:rsidR="00B8786E">
      <w:rPr>
        <w:rStyle w:val="Numrodepage"/>
        <w:noProof/>
      </w:rPr>
      <w:t>3</w:t>
    </w:r>
    <w:r>
      <w:rPr>
        <w:rStyle w:val="Numrodepage"/>
      </w:rPr>
      <w:fldChar w:fldCharType="end"/>
    </w:r>
  </w:p>
  <w:p w:rsidR="00ED45CC" w:rsidRDefault="00ED45CC" w:rsidP="00733DAE">
    <w:pPr>
      <w:pStyle w:val="Pieddepage"/>
      <w:ind w:right="360"/>
      <w:rPr>
        <w:sz w:val="18"/>
      </w:rPr>
    </w:pPr>
    <w:r>
      <w:rPr>
        <w:sz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CC" w:rsidRDefault="006F7AC8">
    <w:pPr>
      <w:pStyle w:val="Pieddepage"/>
      <w:framePr w:wrap="around" w:vAnchor="text" w:hAnchor="margin" w:xAlign="center" w:y="1"/>
      <w:rPr>
        <w:rStyle w:val="Numrodepage"/>
      </w:rPr>
    </w:pPr>
    <w:r>
      <w:rPr>
        <w:rStyle w:val="Numrodepage"/>
      </w:rPr>
      <w:fldChar w:fldCharType="begin"/>
    </w:r>
    <w:r w:rsidR="00ED45CC">
      <w:rPr>
        <w:rStyle w:val="Numrodepage"/>
      </w:rPr>
      <w:instrText xml:space="preserve">PAGE  </w:instrText>
    </w:r>
    <w:r>
      <w:rPr>
        <w:rStyle w:val="Numrodepage"/>
      </w:rPr>
      <w:fldChar w:fldCharType="end"/>
    </w:r>
  </w:p>
  <w:p w:rsidR="00ED45CC" w:rsidRDefault="00ED45CC">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CC" w:rsidRDefault="006F7AC8">
    <w:pPr>
      <w:pStyle w:val="Pieddepage"/>
      <w:framePr w:wrap="around" w:vAnchor="text" w:hAnchor="margin" w:xAlign="center" w:y="1"/>
      <w:rPr>
        <w:rStyle w:val="Numrodepage"/>
      </w:rPr>
    </w:pPr>
    <w:r>
      <w:rPr>
        <w:rStyle w:val="Numrodepage"/>
      </w:rPr>
      <w:fldChar w:fldCharType="begin"/>
    </w:r>
    <w:r w:rsidR="00ED45CC">
      <w:rPr>
        <w:rStyle w:val="Numrodepage"/>
      </w:rPr>
      <w:instrText xml:space="preserve">PAGE  </w:instrText>
    </w:r>
    <w:r>
      <w:rPr>
        <w:rStyle w:val="Numrodepage"/>
      </w:rPr>
      <w:fldChar w:fldCharType="separate"/>
    </w:r>
    <w:r w:rsidR="00ED45CC">
      <w:rPr>
        <w:rStyle w:val="Numrodepage"/>
        <w:noProof/>
      </w:rPr>
      <w:t>8</w:t>
    </w:r>
    <w:r>
      <w:rPr>
        <w:rStyle w:val="Numrodepage"/>
      </w:rPr>
      <w:fldChar w:fldCharType="end"/>
    </w:r>
  </w:p>
  <w:p w:rsidR="00ED45CC" w:rsidRDefault="00ED45CC">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530" w:rsidRDefault="00366530">
      <w:r>
        <w:separator/>
      </w:r>
    </w:p>
  </w:footnote>
  <w:footnote w:type="continuationSeparator" w:id="0">
    <w:p w:rsidR="00366530" w:rsidRDefault="00366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CC" w:rsidRDefault="006F7AC8">
    <w:pPr>
      <w:pStyle w:val="En-tte"/>
      <w:framePr w:wrap="around" w:vAnchor="text" w:hAnchor="margin" w:xAlign="center" w:y="1"/>
      <w:rPr>
        <w:rStyle w:val="Numrodepage"/>
      </w:rPr>
    </w:pPr>
    <w:r>
      <w:rPr>
        <w:rStyle w:val="Numrodepage"/>
      </w:rPr>
      <w:fldChar w:fldCharType="begin"/>
    </w:r>
    <w:r w:rsidR="00ED45CC">
      <w:rPr>
        <w:rStyle w:val="Numrodepage"/>
      </w:rPr>
      <w:instrText xml:space="preserve">PAGE  </w:instrText>
    </w:r>
    <w:r>
      <w:rPr>
        <w:rStyle w:val="Numrodepage"/>
      </w:rPr>
      <w:fldChar w:fldCharType="separate"/>
    </w:r>
    <w:r w:rsidR="00ED45CC">
      <w:rPr>
        <w:rStyle w:val="Numrodepage"/>
        <w:noProof/>
      </w:rPr>
      <w:t>6</w:t>
    </w:r>
    <w:r>
      <w:rPr>
        <w:rStyle w:val="Numrodepage"/>
      </w:rPr>
      <w:fldChar w:fldCharType="end"/>
    </w:r>
  </w:p>
  <w:p w:rsidR="00ED45CC" w:rsidRDefault="00ED45C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A86690A"/>
    <w:multiLevelType w:val="hybridMultilevel"/>
    <w:tmpl w:val="4950E00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0AA47321"/>
    <w:multiLevelType w:val="singleLevel"/>
    <w:tmpl w:val="1FBCC66A"/>
    <w:lvl w:ilvl="0">
      <w:start w:val="1"/>
      <w:numFmt w:val="decimal"/>
      <w:lvlText w:val="%1. "/>
      <w:legacy w:legacy="1" w:legacySpace="0" w:legacyIndent="283"/>
      <w:lvlJc w:val="left"/>
      <w:pPr>
        <w:ind w:left="567" w:hanging="283"/>
      </w:pPr>
      <w:rPr>
        <w:rFonts w:ascii="Times New Roman" w:hAnsi="Times New Roman" w:hint="default"/>
        <w:b w:val="0"/>
        <w:i w:val="0"/>
        <w:sz w:val="20"/>
        <w:u w:val="none"/>
      </w:rPr>
    </w:lvl>
  </w:abstractNum>
  <w:abstractNum w:abstractNumId="3">
    <w:nsid w:val="0AED62E0"/>
    <w:multiLevelType w:val="singleLevel"/>
    <w:tmpl w:val="C8727260"/>
    <w:lvl w:ilvl="0">
      <w:start w:val="3"/>
      <w:numFmt w:val="decimal"/>
      <w:lvlText w:val="%1-"/>
      <w:lvlJc w:val="left"/>
      <w:pPr>
        <w:tabs>
          <w:tab w:val="num" w:pos="1065"/>
        </w:tabs>
        <w:ind w:left="1065" w:hanging="360"/>
      </w:pPr>
      <w:rPr>
        <w:rFonts w:hint="default"/>
      </w:rPr>
    </w:lvl>
  </w:abstractNum>
  <w:abstractNum w:abstractNumId="4">
    <w:nsid w:val="0D843F54"/>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5">
    <w:nsid w:val="0EFE5630"/>
    <w:multiLevelType w:val="hybridMultilevel"/>
    <w:tmpl w:val="4C665A74"/>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6">
    <w:nsid w:val="18885813"/>
    <w:multiLevelType w:val="hybridMultilevel"/>
    <w:tmpl w:val="0F743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2669F6"/>
    <w:multiLevelType w:val="singleLevel"/>
    <w:tmpl w:val="A5D09704"/>
    <w:lvl w:ilvl="0">
      <w:start w:val="2"/>
      <w:numFmt w:val="lowerLetter"/>
      <w:lvlText w:val="%1-"/>
      <w:lvlJc w:val="left"/>
      <w:pPr>
        <w:tabs>
          <w:tab w:val="num" w:pos="360"/>
        </w:tabs>
        <w:ind w:left="360" w:hanging="360"/>
      </w:pPr>
      <w:rPr>
        <w:rFonts w:hint="default"/>
      </w:rPr>
    </w:lvl>
  </w:abstractNum>
  <w:abstractNum w:abstractNumId="8">
    <w:nsid w:val="1B0F4459"/>
    <w:multiLevelType w:val="singleLevel"/>
    <w:tmpl w:val="A01AA90A"/>
    <w:lvl w:ilvl="0">
      <w:start w:val="1"/>
      <w:numFmt w:val="decimal"/>
      <w:lvlText w:val="%1-"/>
      <w:lvlJc w:val="left"/>
      <w:pPr>
        <w:tabs>
          <w:tab w:val="num" w:pos="927"/>
        </w:tabs>
        <w:ind w:left="927" w:hanging="360"/>
      </w:pPr>
      <w:rPr>
        <w:rFonts w:hint="default"/>
      </w:rPr>
    </w:lvl>
  </w:abstractNum>
  <w:abstractNum w:abstractNumId="9">
    <w:nsid w:val="1C6A4E27"/>
    <w:multiLevelType w:val="hybridMultilevel"/>
    <w:tmpl w:val="DFCE8148"/>
    <w:lvl w:ilvl="0" w:tplc="040C000D">
      <w:start w:val="1"/>
      <w:numFmt w:val="bullet"/>
      <w:lvlText w:val=""/>
      <w:lvlJc w:val="left"/>
      <w:pPr>
        <w:tabs>
          <w:tab w:val="num" w:pos="1425"/>
        </w:tabs>
        <w:ind w:left="1425" w:hanging="360"/>
      </w:pPr>
      <w:rPr>
        <w:rFonts w:ascii="Wingdings" w:hAnsi="Wingdings" w:hint="default"/>
      </w:rPr>
    </w:lvl>
    <w:lvl w:ilvl="1" w:tplc="E584BACA">
      <w:start w:val="1"/>
      <w:numFmt w:val="none"/>
      <w:lvlText w:val="1-"/>
      <w:lvlJc w:val="left"/>
      <w:pPr>
        <w:tabs>
          <w:tab w:val="num" w:pos="2145"/>
        </w:tabs>
        <w:ind w:left="2145" w:hanging="360"/>
      </w:pPr>
      <w:rPr>
        <w:rFonts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0">
    <w:nsid w:val="1E183DEE"/>
    <w:multiLevelType w:val="hybridMultilevel"/>
    <w:tmpl w:val="AEC68118"/>
    <w:lvl w:ilvl="0" w:tplc="5BF2EF5E">
      <w:start w:val="1"/>
      <w:numFmt w:val="lowerLetter"/>
      <w:lvlText w:val="%1)"/>
      <w:lvlJc w:val="left"/>
      <w:pPr>
        <w:ind w:left="1069" w:hanging="360"/>
      </w:pPr>
      <w:rPr>
        <w:rFonts w:hint="default"/>
        <w:b/>
        <w:i w:val="0"/>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nsid w:val="22457227"/>
    <w:multiLevelType w:val="singleLevel"/>
    <w:tmpl w:val="040C0001"/>
    <w:lvl w:ilvl="0">
      <w:start w:val="1"/>
      <w:numFmt w:val="bullet"/>
      <w:lvlText w:val=""/>
      <w:lvlJc w:val="left"/>
      <w:pPr>
        <w:ind w:left="720" w:hanging="360"/>
      </w:pPr>
      <w:rPr>
        <w:rFonts w:ascii="Symbol" w:hAnsi="Symbol" w:hint="default"/>
      </w:rPr>
    </w:lvl>
  </w:abstractNum>
  <w:abstractNum w:abstractNumId="12">
    <w:nsid w:val="2531154A"/>
    <w:multiLevelType w:val="singleLevel"/>
    <w:tmpl w:val="C41A9B2E"/>
    <w:lvl w:ilvl="0">
      <w:start w:val="1"/>
      <w:numFmt w:val="decimal"/>
      <w:lvlText w:val="%1-"/>
      <w:lvlJc w:val="left"/>
      <w:pPr>
        <w:tabs>
          <w:tab w:val="num" w:pos="360"/>
        </w:tabs>
        <w:ind w:left="360" w:hanging="360"/>
      </w:pPr>
      <w:rPr>
        <w:rFonts w:hint="default"/>
      </w:rPr>
    </w:lvl>
  </w:abstractNum>
  <w:abstractNum w:abstractNumId="13">
    <w:nsid w:val="266647D9"/>
    <w:multiLevelType w:val="singleLevel"/>
    <w:tmpl w:val="7374CD2E"/>
    <w:lvl w:ilvl="0">
      <w:start w:val="3"/>
      <w:numFmt w:val="bullet"/>
      <w:lvlText w:val="-"/>
      <w:lvlJc w:val="left"/>
      <w:pPr>
        <w:tabs>
          <w:tab w:val="num" w:pos="1065"/>
        </w:tabs>
        <w:ind w:left="1065" w:hanging="360"/>
      </w:pPr>
      <w:rPr>
        <w:rFonts w:hint="default"/>
        <w:b/>
        <w:bCs/>
      </w:rPr>
    </w:lvl>
  </w:abstractNum>
  <w:abstractNum w:abstractNumId="14">
    <w:nsid w:val="2A23381C"/>
    <w:multiLevelType w:val="singleLevel"/>
    <w:tmpl w:val="7FC4E5AA"/>
    <w:lvl w:ilvl="0">
      <w:start w:val="1"/>
      <w:numFmt w:val="lowerLetter"/>
      <w:lvlText w:val="%1-"/>
      <w:lvlJc w:val="left"/>
      <w:pPr>
        <w:tabs>
          <w:tab w:val="num" w:pos="644"/>
        </w:tabs>
        <w:ind w:left="644" w:hanging="360"/>
      </w:pPr>
      <w:rPr>
        <w:rFonts w:hint="default"/>
      </w:rPr>
    </w:lvl>
  </w:abstractNum>
  <w:abstractNum w:abstractNumId="15">
    <w:nsid w:val="2AFA7477"/>
    <w:multiLevelType w:val="hybridMultilevel"/>
    <w:tmpl w:val="E2C2CA88"/>
    <w:lvl w:ilvl="0" w:tplc="CA966A0A">
      <w:start w:val="1"/>
      <w:numFmt w:val="decimal"/>
      <w:lvlText w:val="%1."/>
      <w:lvlJc w:val="left"/>
      <w:pPr>
        <w:ind w:left="360" w:hanging="360"/>
      </w:pPr>
      <w:rPr>
        <w:sz w:val="24"/>
        <w:szCs w:val="24"/>
      </w:rPr>
    </w:lvl>
    <w:lvl w:ilvl="1" w:tplc="7D9426E8">
      <w:start w:val="3"/>
      <w:numFmt w:val="decimal"/>
      <w:lvlText w:val="%2"/>
      <w:lvlJc w:val="left"/>
      <w:pPr>
        <w:tabs>
          <w:tab w:val="num" w:pos="1080"/>
        </w:tabs>
        <w:ind w:left="1080" w:hanging="360"/>
      </w:pPr>
      <w:rPr>
        <w:rFonts w:hint="default"/>
        <w:b/>
        <w:u w:val="single"/>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2D125A0D"/>
    <w:multiLevelType w:val="singleLevel"/>
    <w:tmpl w:val="EA6CE976"/>
    <w:lvl w:ilvl="0">
      <w:start w:val="2"/>
      <w:numFmt w:val="decimal"/>
      <w:lvlText w:val="14.%1 "/>
      <w:legacy w:legacy="1" w:legacySpace="0" w:legacyIndent="283"/>
      <w:lvlJc w:val="left"/>
      <w:pPr>
        <w:ind w:left="567" w:hanging="283"/>
      </w:pPr>
      <w:rPr>
        <w:rFonts w:ascii="Times New Roman" w:hAnsi="Times New Roman" w:hint="default"/>
        <w:b w:val="0"/>
        <w:i w:val="0"/>
        <w:sz w:val="20"/>
        <w:u w:val="none"/>
      </w:rPr>
    </w:lvl>
  </w:abstractNum>
  <w:abstractNum w:abstractNumId="17">
    <w:nsid w:val="2D89128E"/>
    <w:multiLevelType w:val="singleLevel"/>
    <w:tmpl w:val="124ADF86"/>
    <w:lvl w:ilvl="0">
      <w:start w:val="3"/>
      <w:numFmt w:val="bullet"/>
      <w:lvlText w:val="-"/>
      <w:lvlJc w:val="left"/>
      <w:pPr>
        <w:tabs>
          <w:tab w:val="num" w:pos="1065"/>
        </w:tabs>
        <w:ind w:left="1065" w:hanging="360"/>
      </w:pPr>
      <w:rPr>
        <w:rFonts w:hint="default"/>
      </w:rPr>
    </w:lvl>
  </w:abstractNum>
  <w:abstractNum w:abstractNumId="18">
    <w:nsid w:val="2F296A59"/>
    <w:multiLevelType w:val="hybridMultilevel"/>
    <w:tmpl w:val="6234E978"/>
    <w:lvl w:ilvl="0" w:tplc="124ADF86">
      <w:start w:val="3"/>
      <w:numFmt w:val="bullet"/>
      <w:lvlText w:val="-"/>
      <w:lvlJc w:val="left"/>
      <w:pPr>
        <w:tabs>
          <w:tab w:val="num" w:pos="1069"/>
        </w:tabs>
        <w:ind w:left="1069" w:hanging="36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9">
    <w:nsid w:val="30F03218"/>
    <w:multiLevelType w:val="singleLevel"/>
    <w:tmpl w:val="E584BACA"/>
    <w:lvl w:ilvl="0">
      <w:start w:val="1"/>
      <w:numFmt w:val="none"/>
      <w:lvlText w:val="1-"/>
      <w:lvlJc w:val="left"/>
      <w:pPr>
        <w:tabs>
          <w:tab w:val="num" w:pos="1065"/>
        </w:tabs>
        <w:ind w:left="1065" w:hanging="360"/>
      </w:pPr>
      <w:rPr>
        <w:rFonts w:hint="default"/>
      </w:rPr>
    </w:lvl>
  </w:abstractNum>
  <w:abstractNum w:abstractNumId="20">
    <w:nsid w:val="38C87F1C"/>
    <w:multiLevelType w:val="singleLevel"/>
    <w:tmpl w:val="730876B4"/>
    <w:lvl w:ilvl="0">
      <w:start w:val="1"/>
      <w:numFmt w:val="bullet"/>
      <w:lvlText w:val="-"/>
      <w:lvlJc w:val="left"/>
      <w:pPr>
        <w:tabs>
          <w:tab w:val="num" w:pos="1425"/>
        </w:tabs>
        <w:ind w:left="1425" w:hanging="360"/>
      </w:pPr>
      <w:rPr>
        <w:rFonts w:hint="default"/>
      </w:rPr>
    </w:lvl>
  </w:abstractNum>
  <w:abstractNum w:abstractNumId="21">
    <w:nsid w:val="3C4156D5"/>
    <w:multiLevelType w:val="hybridMultilevel"/>
    <w:tmpl w:val="F3361BEE"/>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2">
    <w:nsid w:val="3C775F8C"/>
    <w:multiLevelType w:val="singleLevel"/>
    <w:tmpl w:val="AAB0D366"/>
    <w:lvl w:ilvl="0">
      <w:start w:val="2"/>
      <w:numFmt w:val="bullet"/>
      <w:lvlText w:val="-"/>
      <w:lvlJc w:val="left"/>
      <w:pPr>
        <w:tabs>
          <w:tab w:val="num" w:pos="1767"/>
        </w:tabs>
        <w:ind w:left="1767" w:hanging="360"/>
      </w:pPr>
      <w:rPr>
        <w:rFonts w:hint="default"/>
      </w:rPr>
    </w:lvl>
  </w:abstractNum>
  <w:abstractNum w:abstractNumId="23">
    <w:nsid w:val="3D867464"/>
    <w:multiLevelType w:val="hybridMultilevel"/>
    <w:tmpl w:val="E368B78E"/>
    <w:lvl w:ilvl="0" w:tplc="040C000F">
      <w:start w:val="1"/>
      <w:numFmt w:val="decimal"/>
      <w:lvlText w:val="%1."/>
      <w:lvlJc w:val="left"/>
      <w:pPr>
        <w:tabs>
          <w:tab w:val="num" w:pos="1713"/>
        </w:tabs>
        <w:ind w:left="1713" w:hanging="360"/>
      </w:pPr>
    </w:lvl>
    <w:lvl w:ilvl="1" w:tplc="040C0019" w:tentative="1">
      <w:start w:val="1"/>
      <w:numFmt w:val="lowerLetter"/>
      <w:lvlText w:val="%2."/>
      <w:lvlJc w:val="left"/>
      <w:pPr>
        <w:tabs>
          <w:tab w:val="num" w:pos="2433"/>
        </w:tabs>
        <w:ind w:left="2433" w:hanging="360"/>
      </w:pPr>
    </w:lvl>
    <w:lvl w:ilvl="2" w:tplc="040C001B" w:tentative="1">
      <w:start w:val="1"/>
      <w:numFmt w:val="lowerRoman"/>
      <w:lvlText w:val="%3."/>
      <w:lvlJc w:val="right"/>
      <w:pPr>
        <w:tabs>
          <w:tab w:val="num" w:pos="3153"/>
        </w:tabs>
        <w:ind w:left="3153" w:hanging="180"/>
      </w:pPr>
    </w:lvl>
    <w:lvl w:ilvl="3" w:tplc="040C000F" w:tentative="1">
      <w:start w:val="1"/>
      <w:numFmt w:val="decimal"/>
      <w:lvlText w:val="%4."/>
      <w:lvlJc w:val="left"/>
      <w:pPr>
        <w:tabs>
          <w:tab w:val="num" w:pos="3873"/>
        </w:tabs>
        <w:ind w:left="3873" w:hanging="360"/>
      </w:pPr>
    </w:lvl>
    <w:lvl w:ilvl="4" w:tplc="040C0019" w:tentative="1">
      <w:start w:val="1"/>
      <w:numFmt w:val="lowerLetter"/>
      <w:lvlText w:val="%5."/>
      <w:lvlJc w:val="left"/>
      <w:pPr>
        <w:tabs>
          <w:tab w:val="num" w:pos="4593"/>
        </w:tabs>
        <w:ind w:left="4593" w:hanging="360"/>
      </w:pPr>
    </w:lvl>
    <w:lvl w:ilvl="5" w:tplc="040C001B" w:tentative="1">
      <w:start w:val="1"/>
      <w:numFmt w:val="lowerRoman"/>
      <w:lvlText w:val="%6."/>
      <w:lvlJc w:val="right"/>
      <w:pPr>
        <w:tabs>
          <w:tab w:val="num" w:pos="5313"/>
        </w:tabs>
        <w:ind w:left="5313" w:hanging="180"/>
      </w:pPr>
    </w:lvl>
    <w:lvl w:ilvl="6" w:tplc="040C000F" w:tentative="1">
      <w:start w:val="1"/>
      <w:numFmt w:val="decimal"/>
      <w:lvlText w:val="%7."/>
      <w:lvlJc w:val="left"/>
      <w:pPr>
        <w:tabs>
          <w:tab w:val="num" w:pos="6033"/>
        </w:tabs>
        <w:ind w:left="6033" w:hanging="360"/>
      </w:pPr>
    </w:lvl>
    <w:lvl w:ilvl="7" w:tplc="040C0019" w:tentative="1">
      <w:start w:val="1"/>
      <w:numFmt w:val="lowerLetter"/>
      <w:lvlText w:val="%8."/>
      <w:lvlJc w:val="left"/>
      <w:pPr>
        <w:tabs>
          <w:tab w:val="num" w:pos="6753"/>
        </w:tabs>
        <w:ind w:left="6753" w:hanging="360"/>
      </w:pPr>
    </w:lvl>
    <w:lvl w:ilvl="8" w:tplc="040C001B" w:tentative="1">
      <w:start w:val="1"/>
      <w:numFmt w:val="lowerRoman"/>
      <w:lvlText w:val="%9."/>
      <w:lvlJc w:val="right"/>
      <w:pPr>
        <w:tabs>
          <w:tab w:val="num" w:pos="7473"/>
        </w:tabs>
        <w:ind w:left="7473" w:hanging="180"/>
      </w:pPr>
    </w:lvl>
  </w:abstractNum>
  <w:abstractNum w:abstractNumId="24">
    <w:nsid w:val="3F5C68F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nsid w:val="3FFC5B03"/>
    <w:multiLevelType w:val="singleLevel"/>
    <w:tmpl w:val="040C000F"/>
    <w:lvl w:ilvl="0">
      <w:start w:val="1"/>
      <w:numFmt w:val="decimal"/>
      <w:lvlText w:val="%1."/>
      <w:lvlJc w:val="left"/>
      <w:pPr>
        <w:tabs>
          <w:tab w:val="num" w:pos="360"/>
        </w:tabs>
        <w:ind w:left="360" w:hanging="360"/>
      </w:pPr>
    </w:lvl>
  </w:abstractNum>
  <w:abstractNum w:abstractNumId="26">
    <w:nsid w:val="40F11C4D"/>
    <w:multiLevelType w:val="hybridMultilevel"/>
    <w:tmpl w:val="DF30DCEE"/>
    <w:lvl w:ilvl="0" w:tplc="040C0001">
      <w:start w:val="1"/>
      <w:numFmt w:val="bullet"/>
      <w:lvlText w:val=""/>
      <w:lvlJc w:val="left"/>
      <w:pPr>
        <w:tabs>
          <w:tab w:val="num" w:pos="432"/>
        </w:tabs>
        <w:ind w:left="432" w:hanging="360"/>
      </w:pPr>
      <w:rPr>
        <w:rFonts w:ascii="Symbol" w:hAnsi="Symbol" w:hint="default"/>
      </w:rPr>
    </w:lvl>
    <w:lvl w:ilvl="1" w:tplc="040C0003" w:tentative="1">
      <w:start w:val="1"/>
      <w:numFmt w:val="bullet"/>
      <w:lvlText w:val="o"/>
      <w:lvlJc w:val="left"/>
      <w:pPr>
        <w:tabs>
          <w:tab w:val="num" w:pos="1152"/>
        </w:tabs>
        <w:ind w:left="1152" w:hanging="360"/>
      </w:pPr>
      <w:rPr>
        <w:rFonts w:ascii="Courier New" w:hAnsi="Courier New" w:hint="default"/>
      </w:rPr>
    </w:lvl>
    <w:lvl w:ilvl="2" w:tplc="040C0005" w:tentative="1">
      <w:start w:val="1"/>
      <w:numFmt w:val="bullet"/>
      <w:lvlText w:val=""/>
      <w:lvlJc w:val="left"/>
      <w:pPr>
        <w:tabs>
          <w:tab w:val="num" w:pos="1872"/>
        </w:tabs>
        <w:ind w:left="1872" w:hanging="360"/>
      </w:pPr>
      <w:rPr>
        <w:rFonts w:ascii="Wingdings" w:hAnsi="Wingdings" w:hint="default"/>
      </w:rPr>
    </w:lvl>
    <w:lvl w:ilvl="3" w:tplc="040C0001" w:tentative="1">
      <w:start w:val="1"/>
      <w:numFmt w:val="bullet"/>
      <w:lvlText w:val=""/>
      <w:lvlJc w:val="left"/>
      <w:pPr>
        <w:tabs>
          <w:tab w:val="num" w:pos="2592"/>
        </w:tabs>
        <w:ind w:left="2592" w:hanging="360"/>
      </w:pPr>
      <w:rPr>
        <w:rFonts w:ascii="Symbol" w:hAnsi="Symbol" w:hint="default"/>
      </w:rPr>
    </w:lvl>
    <w:lvl w:ilvl="4" w:tplc="040C0003" w:tentative="1">
      <w:start w:val="1"/>
      <w:numFmt w:val="bullet"/>
      <w:lvlText w:val="o"/>
      <w:lvlJc w:val="left"/>
      <w:pPr>
        <w:tabs>
          <w:tab w:val="num" w:pos="3312"/>
        </w:tabs>
        <w:ind w:left="3312" w:hanging="360"/>
      </w:pPr>
      <w:rPr>
        <w:rFonts w:ascii="Courier New" w:hAnsi="Courier New" w:hint="default"/>
      </w:rPr>
    </w:lvl>
    <w:lvl w:ilvl="5" w:tplc="040C0005" w:tentative="1">
      <w:start w:val="1"/>
      <w:numFmt w:val="bullet"/>
      <w:lvlText w:val=""/>
      <w:lvlJc w:val="left"/>
      <w:pPr>
        <w:tabs>
          <w:tab w:val="num" w:pos="4032"/>
        </w:tabs>
        <w:ind w:left="4032" w:hanging="360"/>
      </w:pPr>
      <w:rPr>
        <w:rFonts w:ascii="Wingdings" w:hAnsi="Wingdings" w:hint="default"/>
      </w:rPr>
    </w:lvl>
    <w:lvl w:ilvl="6" w:tplc="040C0001" w:tentative="1">
      <w:start w:val="1"/>
      <w:numFmt w:val="bullet"/>
      <w:lvlText w:val=""/>
      <w:lvlJc w:val="left"/>
      <w:pPr>
        <w:tabs>
          <w:tab w:val="num" w:pos="4752"/>
        </w:tabs>
        <w:ind w:left="4752" w:hanging="360"/>
      </w:pPr>
      <w:rPr>
        <w:rFonts w:ascii="Symbol" w:hAnsi="Symbol" w:hint="default"/>
      </w:rPr>
    </w:lvl>
    <w:lvl w:ilvl="7" w:tplc="040C0003" w:tentative="1">
      <w:start w:val="1"/>
      <w:numFmt w:val="bullet"/>
      <w:lvlText w:val="o"/>
      <w:lvlJc w:val="left"/>
      <w:pPr>
        <w:tabs>
          <w:tab w:val="num" w:pos="5472"/>
        </w:tabs>
        <w:ind w:left="5472" w:hanging="360"/>
      </w:pPr>
      <w:rPr>
        <w:rFonts w:ascii="Courier New" w:hAnsi="Courier New" w:hint="default"/>
      </w:rPr>
    </w:lvl>
    <w:lvl w:ilvl="8" w:tplc="040C0005" w:tentative="1">
      <w:start w:val="1"/>
      <w:numFmt w:val="bullet"/>
      <w:lvlText w:val=""/>
      <w:lvlJc w:val="left"/>
      <w:pPr>
        <w:tabs>
          <w:tab w:val="num" w:pos="6192"/>
        </w:tabs>
        <w:ind w:left="6192" w:hanging="360"/>
      </w:pPr>
      <w:rPr>
        <w:rFonts w:ascii="Wingdings" w:hAnsi="Wingdings" w:hint="default"/>
      </w:rPr>
    </w:lvl>
  </w:abstractNum>
  <w:abstractNum w:abstractNumId="27">
    <w:nsid w:val="41DE3594"/>
    <w:multiLevelType w:val="singleLevel"/>
    <w:tmpl w:val="75FCDEF4"/>
    <w:lvl w:ilvl="0">
      <w:start w:val="1"/>
      <w:numFmt w:val="decimal"/>
      <w:lvlText w:val="%1-"/>
      <w:lvlJc w:val="left"/>
      <w:pPr>
        <w:tabs>
          <w:tab w:val="num" w:pos="360"/>
        </w:tabs>
        <w:ind w:left="360" w:hanging="360"/>
      </w:pPr>
      <w:rPr>
        <w:rFonts w:hint="default"/>
      </w:rPr>
    </w:lvl>
  </w:abstractNum>
  <w:abstractNum w:abstractNumId="28">
    <w:nsid w:val="43792FF4"/>
    <w:multiLevelType w:val="hybridMultilevel"/>
    <w:tmpl w:val="BB3C9BCA"/>
    <w:lvl w:ilvl="0" w:tplc="040C000D">
      <w:start w:val="1"/>
      <w:numFmt w:val="bullet"/>
      <w:lvlText w:val=""/>
      <w:lvlJc w:val="left"/>
      <w:pPr>
        <w:tabs>
          <w:tab w:val="num" w:pos="1425"/>
        </w:tabs>
        <w:ind w:left="1425" w:hanging="360"/>
      </w:pPr>
      <w:rPr>
        <w:rFonts w:ascii="Wingdings" w:hAnsi="Wingdings" w:hint="default"/>
      </w:rPr>
    </w:lvl>
    <w:lvl w:ilvl="1" w:tplc="54E08628">
      <w:start w:val="1"/>
      <w:numFmt w:val="none"/>
      <w:lvlText w:val="3-"/>
      <w:lvlJc w:val="left"/>
      <w:pPr>
        <w:tabs>
          <w:tab w:val="num" w:pos="2145"/>
        </w:tabs>
        <w:ind w:left="2145" w:hanging="360"/>
      </w:pPr>
      <w:rPr>
        <w:rFonts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9">
    <w:nsid w:val="45C42D2A"/>
    <w:multiLevelType w:val="singleLevel"/>
    <w:tmpl w:val="AD74D66A"/>
    <w:lvl w:ilvl="0">
      <w:start w:val="1"/>
      <w:numFmt w:val="lowerLetter"/>
      <w:lvlText w:val="%1)"/>
      <w:lvlJc w:val="left"/>
      <w:pPr>
        <w:tabs>
          <w:tab w:val="num" w:pos="1065"/>
        </w:tabs>
        <w:ind w:left="1065" w:hanging="360"/>
      </w:pPr>
      <w:rPr>
        <w:rFonts w:hint="default"/>
      </w:rPr>
    </w:lvl>
  </w:abstractNum>
  <w:abstractNum w:abstractNumId="30">
    <w:nsid w:val="527228BB"/>
    <w:multiLevelType w:val="hybridMultilevel"/>
    <w:tmpl w:val="8C7C0F52"/>
    <w:lvl w:ilvl="0" w:tplc="040C000F">
      <w:start w:val="1"/>
      <w:numFmt w:val="decimal"/>
      <w:lvlText w:val="%1."/>
      <w:lvlJc w:val="left"/>
      <w:pPr>
        <w:tabs>
          <w:tab w:val="num" w:pos="1146"/>
        </w:tabs>
        <w:ind w:left="1146" w:hanging="360"/>
      </w:pPr>
    </w:lvl>
    <w:lvl w:ilvl="1" w:tplc="040C0019" w:tentative="1">
      <w:start w:val="1"/>
      <w:numFmt w:val="lowerLetter"/>
      <w:lvlText w:val="%2."/>
      <w:lvlJc w:val="left"/>
      <w:pPr>
        <w:tabs>
          <w:tab w:val="num" w:pos="1866"/>
        </w:tabs>
        <w:ind w:left="1866" w:hanging="360"/>
      </w:pPr>
    </w:lvl>
    <w:lvl w:ilvl="2" w:tplc="040C001B" w:tentative="1">
      <w:start w:val="1"/>
      <w:numFmt w:val="lowerRoman"/>
      <w:lvlText w:val="%3."/>
      <w:lvlJc w:val="right"/>
      <w:pPr>
        <w:tabs>
          <w:tab w:val="num" w:pos="2586"/>
        </w:tabs>
        <w:ind w:left="2586" w:hanging="180"/>
      </w:pPr>
    </w:lvl>
    <w:lvl w:ilvl="3" w:tplc="040C000F" w:tentative="1">
      <w:start w:val="1"/>
      <w:numFmt w:val="decimal"/>
      <w:lvlText w:val="%4."/>
      <w:lvlJc w:val="left"/>
      <w:pPr>
        <w:tabs>
          <w:tab w:val="num" w:pos="3306"/>
        </w:tabs>
        <w:ind w:left="3306" w:hanging="360"/>
      </w:pPr>
    </w:lvl>
    <w:lvl w:ilvl="4" w:tplc="040C0019" w:tentative="1">
      <w:start w:val="1"/>
      <w:numFmt w:val="lowerLetter"/>
      <w:lvlText w:val="%5."/>
      <w:lvlJc w:val="left"/>
      <w:pPr>
        <w:tabs>
          <w:tab w:val="num" w:pos="4026"/>
        </w:tabs>
        <w:ind w:left="4026" w:hanging="360"/>
      </w:pPr>
    </w:lvl>
    <w:lvl w:ilvl="5" w:tplc="040C001B" w:tentative="1">
      <w:start w:val="1"/>
      <w:numFmt w:val="lowerRoman"/>
      <w:lvlText w:val="%6."/>
      <w:lvlJc w:val="right"/>
      <w:pPr>
        <w:tabs>
          <w:tab w:val="num" w:pos="4746"/>
        </w:tabs>
        <w:ind w:left="4746" w:hanging="180"/>
      </w:pPr>
    </w:lvl>
    <w:lvl w:ilvl="6" w:tplc="040C000F" w:tentative="1">
      <w:start w:val="1"/>
      <w:numFmt w:val="decimal"/>
      <w:lvlText w:val="%7."/>
      <w:lvlJc w:val="left"/>
      <w:pPr>
        <w:tabs>
          <w:tab w:val="num" w:pos="5466"/>
        </w:tabs>
        <w:ind w:left="5466" w:hanging="360"/>
      </w:pPr>
    </w:lvl>
    <w:lvl w:ilvl="7" w:tplc="040C0019" w:tentative="1">
      <w:start w:val="1"/>
      <w:numFmt w:val="lowerLetter"/>
      <w:lvlText w:val="%8."/>
      <w:lvlJc w:val="left"/>
      <w:pPr>
        <w:tabs>
          <w:tab w:val="num" w:pos="6186"/>
        </w:tabs>
        <w:ind w:left="6186" w:hanging="360"/>
      </w:pPr>
    </w:lvl>
    <w:lvl w:ilvl="8" w:tplc="040C001B" w:tentative="1">
      <w:start w:val="1"/>
      <w:numFmt w:val="lowerRoman"/>
      <w:lvlText w:val="%9."/>
      <w:lvlJc w:val="right"/>
      <w:pPr>
        <w:tabs>
          <w:tab w:val="num" w:pos="6906"/>
        </w:tabs>
        <w:ind w:left="6906" w:hanging="180"/>
      </w:pPr>
    </w:lvl>
  </w:abstractNum>
  <w:abstractNum w:abstractNumId="31">
    <w:nsid w:val="58200F61"/>
    <w:multiLevelType w:val="singleLevel"/>
    <w:tmpl w:val="38101F40"/>
    <w:lvl w:ilvl="0">
      <w:start w:val="7"/>
      <w:numFmt w:val="lowerLetter"/>
      <w:lvlText w:val="%1-"/>
      <w:lvlJc w:val="left"/>
      <w:pPr>
        <w:tabs>
          <w:tab w:val="num" w:pos="786"/>
        </w:tabs>
        <w:ind w:left="786" w:hanging="360"/>
      </w:pPr>
      <w:rPr>
        <w:rFonts w:hint="default"/>
      </w:rPr>
    </w:lvl>
  </w:abstractNum>
  <w:abstractNum w:abstractNumId="32">
    <w:nsid w:val="585624E8"/>
    <w:multiLevelType w:val="hybridMultilevel"/>
    <w:tmpl w:val="3A8092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12D3D20"/>
    <w:multiLevelType w:val="hybridMultilevel"/>
    <w:tmpl w:val="F54ADE42"/>
    <w:lvl w:ilvl="0" w:tplc="64AE05E4">
      <w:start w:val="1"/>
      <w:numFmt w:val="decimal"/>
      <w:lvlText w:val="%1."/>
      <w:lvlJc w:val="left"/>
      <w:pPr>
        <w:tabs>
          <w:tab w:val="num" w:pos="360"/>
        </w:tabs>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4">
    <w:nsid w:val="62EC32DC"/>
    <w:multiLevelType w:val="hybridMultilevel"/>
    <w:tmpl w:val="5AD4D9A8"/>
    <w:lvl w:ilvl="0" w:tplc="AA227222">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nsid w:val="67074606"/>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6">
    <w:nsid w:val="6A4D5DE0"/>
    <w:multiLevelType w:val="hybridMultilevel"/>
    <w:tmpl w:val="05A61D70"/>
    <w:lvl w:ilvl="0" w:tplc="040C000F">
      <w:start w:val="1"/>
      <w:numFmt w:val="decimal"/>
      <w:lvlText w:val="%1."/>
      <w:lvlJc w:val="left"/>
      <w:pPr>
        <w:tabs>
          <w:tab w:val="num" w:pos="1069"/>
        </w:tabs>
        <w:ind w:left="1069" w:hanging="360"/>
      </w:p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37">
    <w:nsid w:val="6A7F505D"/>
    <w:multiLevelType w:val="singleLevel"/>
    <w:tmpl w:val="6A9EBB76"/>
    <w:lvl w:ilvl="0">
      <w:numFmt w:val="bullet"/>
      <w:lvlText w:val=""/>
      <w:lvlJc w:val="left"/>
      <w:pPr>
        <w:tabs>
          <w:tab w:val="num" w:pos="1773"/>
        </w:tabs>
        <w:ind w:left="1773" w:hanging="360"/>
      </w:pPr>
      <w:rPr>
        <w:rFonts w:ascii="Symbol" w:hAnsi="Symbol" w:hint="default"/>
      </w:rPr>
    </w:lvl>
  </w:abstractNum>
  <w:abstractNum w:abstractNumId="38">
    <w:nsid w:val="6ABF766A"/>
    <w:multiLevelType w:val="multilevel"/>
    <w:tmpl w:val="B412B9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6C455696"/>
    <w:multiLevelType w:val="hybridMultilevel"/>
    <w:tmpl w:val="2020D7BC"/>
    <w:lvl w:ilvl="0" w:tplc="9F867146">
      <w:start w:val="1"/>
      <w:numFmt w:val="bullet"/>
      <w:lvlText w:val=""/>
      <w:lvlJc w:val="left"/>
      <w:pPr>
        <w:tabs>
          <w:tab w:val="num" w:pos="1713"/>
        </w:tabs>
        <w:ind w:left="1713" w:hanging="360"/>
      </w:pPr>
      <w:rPr>
        <w:rFonts w:ascii="Symbol" w:hAnsi="Symbol" w:hint="default"/>
        <w:color w:val="auto"/>
      </w:rPr>
    </w:lvl>
    <w:lvl w:ilvl="1" w:tplc="040C0003" w:tentative="1">
      <w:start w:val="1"/>
      <w:numFmt w:val="bullet"/>
      <w:lvlText w:val="o"/>
      <w:lvlJc w:val="left"/>
      <w:pPr>
        <w:tabs>
          <w:tab w:val="num" w:pos="2433"/>
        </w:tabs>
        <w:ind w:left="2433" w:hanging="360"/>
      </w:pPr>
      <w:rPr>
        <w:rFonts w:ascii="Courier New" w:hAnsi="Courier New" w:hint="default"/>
      </w:rPr>
    </w:lvl>
    <w:lvl w:ilvl="2" w:tplc="040C0005" w:tentative="1">
      <w:start w:val="1"/>
      <w:numFmt w:val="bullet"/>
      <w:lvlText w:val=""/>
      <w:lvlJc w:val="left"/>
      <w:pPr>
        <w:tabs>
          <w:tab w:val="num" w:pos="3153"/>
        </w:tabs>
        <w:ind w:left="3153" w:hanging="360"/>
      </w:pPr>
      <w:rPr>
        <w:rFonts w:ascii="Wingdings" w:hAnsi="Wingdings" w:hint="default"/>
      </w:rPr>
    </w:lvl>
    <w:lvl w:ilvl="3" w:tplc="040C0001" w:tentative="1">
      <w:start w:val="1"/>
      <w:numFmt w:val="bullet"/>
      <w:lvlText w:val=""/>
      <w:lvlJc w:val="left"/>
      <w:pPr>
        <w:tabs>
          <w:tab w:val="num" w:pos="3873"/>
        </w:tabs>
        <w:ind w:left="3873" w:hanging="360"/>
      </w:pPr>
      <w:rPr>
        <w:rFonts w:ascii="Symbol" w:hAnsi="Symbol" w:hint="default"/>
      </w:rPr>
    </w:lvl>
    <w:lvl w:ilvl="4" w:tplc="040C0003" w:tentative="1">
      <w:start w:val="1"/>
      <w:numFmt w:val="bullet"/>
      <w:lvlText w:val="o"/>
      <w:lvlJc w:val="left"/>
      <w:pPr>
        <w:tabs>
          <w:tab w:val="num" w:pos="4593"/>
        </w:tabs>
        <w:ind w:left="4593" w:hanging="360"/>
      </w:pPr>
      <w:rPr>
        <w:rFonts w:ascii="Courier New" w:hAnsi="Courier New" w:hint="default"/>
      </w:rPr>
    </w:lvl>
    <w:lvl w:ilvl="5" w:tplc="040C0005" w:tentative="1">
      <w:start w:val="1"/>
      <w:numFmt w:val="bullet"/>
      <w:lvlText w:val=""/>
      <w:lvlJc w:val="left"/>
      <w:pPr>
        <w:tabs>
          <w:tab w:val="num" w:pos="5313"/>
        </w:tabs>
        <w:ind w:left="5313" w:hanging="360"/>
      </w:pPr>
      <w:rPr>
        <w:rFonts w:ascii="Wingdings" w:hAnsi="Wingdings" w:hint="default"/>
      </w:rPr>
    </w:lvl>
    <w:lvl w:ilvl="6" w:tplc="040C0001" w:tentative="1">
      <w:start w:val="1"/>
      <w:numFmt w:val="bullet"/>
      <w:lvlText w:val=""/>
      <w:lvlJc w:val="left"/>
      <w:pPr>
        <w:tabs>
          <w:tab w:val="num" w:pos="6033"/>
        </w:tabs>
        <w:ind w:left="6033" w:hanging="360"/>
      </w:pPr>
      <w:rPr>
        <w:rFonts w:ascii="Symbol" w:hAnsi="Symbol" w:hint="default"/>
      </w:rPr>
    </w:lvl>
    <w:lvl w:ilvl="7" w:tplc="040C0003" w:tentative="1">
      <w:start w:val="1"/>
      <w:numFmt w:val="bullet"/>
      <w:lvlText w:val="o"/>
      <w:lvlJc w:val="left"/>
      <w:pPr>
        <w:tabs>
          <w:tab w:val="num" w:pos="6753"/>
        </w:tabs>
        <w:ind w:left="6753" w:hanging="360"/>
      </w:pPr>
      <w:rPr>
        <w:rFonts w:ascii="Courier New" w:hAnsi="Courier New" w:hint="default"/>
      </w:rPr>
    </w:lvl>
    <w:lvl w:ilvl="8" w:tplc="040C0005" w:tentative="1">
      <w:start w:val="1"/>
      <w:numFmt w:val="bullet"/>
      <w:lvlText w:val=""/>
      <w:lvlJc w:val="left"/>
      <w:pPr>
        <w:tabs>
          <w:tab w:val="num" w:pos="7473"/>
        </w:tabs>
        <w:ind w:left="7473" w:hanging="360"/>
      </w:pPr>
      <w:rPr>
        <w:rFonts w:ascii="Wingdings" w:hAnsi="Wingdings" w:hint="default"/>
      </w:rPr>
    </w:lvl>
  </w:abstractNum>
  <w:abstractNum w:abstractNumId="40">
    <w:nsid w:val="6E11494B"/>
    <w:multiLevelType w:val="singleLevel"/>
    <w:tmpl w:val="B39020E4"/>
    <w:lvl w:ilvl="0">
      <w:numFmt w:val="bullet"/>
      <w:lvlText w:val="-"/>
      <w:lvlJc w:val="left"/>
      <w:pPr>
        <w:tabs>
          <w:tab w:val="num" w:pos="360"/>
        </w:tabs>
        <w:ind w:left="360" w:hanging="360"/>
      </w:pPr>
    </w:lvl>
  </w:abstractNum>
  <w:abstractNum w:abstractNumId="41">
    <w:nsid w:val="6ED23A2B"/>
    <w:multiLevelType w:val="singleLevel"/>
    <w:tmpl w:val="A35EBCE2"/>
    <w:lvl w:ilvl="0">
      <w:start w:val="1"/>
      <w:numFmt w:val="decimal"/>
      <w:lvlText w:val="%1-"/>
      <w:lvlJc w:val="left"/>
      <w:pPr>
        <w:tabs>
          <w:tab w:val="num" w:pos="360"/>
        </w:tabs>
        <w:ind w:left="360" w:hanging="360"/>
      </w:pPr>
      <w:rPr>
        <w:rFonts w:hint="default"/>
      </w:rPr>
    </w:lvl>
  </w:abstractNum>
  <w:abstractNum w:abstractNumId="42">
    <w:nsid w:val="6FE57784"/>
    <w:multiLevelType w:val="hybridMultilevel"/>
    <w:tmpl w:val="C74C6482"/>
    <w:lvl w:ilvl="0" w:tplc="4D5E9D16">
      <w:start w:val="1"/>
      <w:numFmt w:val="decimal"/>
      <w:lvlText w:val="%1-"/>
      <w:lvlJc w:val="left"/>
      <w:pPr>
        <w:tabs>
          <w:tab w:val="num" w:pos="1065"/>
        </w:tabs>
        <w:ind w:left="1065" w:hanging="360"/>
      </w:pPr>
      <w:rPr>
        <w:rFonts w:hint="default"/>
      </w:rPr>
    </w:lvl>
    <w:lvl w:ilvl="1" w:tplc="4F92F908">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sz w:val="16"/>
        </w:rPr>
      </w:lvl>
    </w:lvlOverride>
  </w:num>
  <w:num w:numId="2">
    <w:abstractNumId w:val="25"/>
  </w:num>
  <w:num w:numId="3">
    <w:abstractNumId w:val="24"/>
  </w:num>
  <w:num w:numId="4">
    <w:abstractNumId w:val="29"/>
  </w:num>
  <w:num w:numId="5">
    <w:abstractNumId w:val="8"/>
  </w:num>
  <w:num w:numId="6">
    <w:abstractNumId w:val="22"/>
  </w:num>
  <w:num w:numId="7">
    <w:abstractNumId w:val="19"/>
  </w:num>
  <w:num w:numId="8">
    <w:abstractNumId w:val="20"/>
  </w:num>
  <w:num w:numId="9">
    <w:abstractNumId w:val="14"/>
  </w:num>
  <w:num w:numId="10">
    <w:abstractNumId w:val="11"/>
  </w:num>
  <w:num w:numId="11">
    <w:abstractNumId w:val="13"/>
  </w:num>
  <w:num w:numId="12">
    <w:abstractNumId w:val="17"/>
  </w:num>
  <w:num w:numId="13">
    <w:abstractNumId w:val="37"/>
  </w:num>
  <w:num w:numId="14">
    <w:abstractNumId w:val="3"/>
  </w:num>
  <w:num w:numId="15">
    <w:abstractNumId w:val="7"/>
  </w:num>
  <w:num w:numId="16">
    <w:abstractNumId w:val="27"/>
  </w:num>
  <w:num w:numId="17">
    <w:abstractNumId w:val="41"/>
  </w:num>
  <w:num w:numId="18">
    <w:abstractNumId w:val="31"/>
  </w:num>
  <w:num w:numId="19">
    <w:abstractNumId w:val="12"/>
  </w:num>
  <w:num w:numId="20">
    <w:abstractNumId w:val="16"/>
  </w:num>
  <w:num w:numId="21">
    <w:abstractNumId w:val="2"/>
  </w:num>
  <w:num w:numId="22">
    <w:abstractNumId w:val="39"/>
  </w:num>
  <w:num w:numId="23">
    <w:abstractNumId w:val="0"/>
    <w:lvlOverride w:ilvl="0">
      <w:lvl w:ilvl="0">
        <w:start w:val="1"/>
        <w:numFmt w:val="chosung"/>
        <w:lvlText w:val=""/>
        <w:legacy w:legacy="1" w:legacySpace="0" w:legacyIndent="283"/>
        <w:lvlJc w:val="left"/>
        <w:pPr>
          <w:ind w:left="850" w:hanging="283"/>
        </w:pPr>
        <w:rPr>
          <w:rFonts w:ascii="Symbol" w:hAnsi="Symbol" w:hint="default"/>
        </w:rPr>
      </w:lvl>
    </w:lvlOverride>
  </w:num>
  <w:num w:numId="24">
    <w:abstractNumId w:val="0"/>
    <w:lvlOverride w:ilvl="0">
      <w:lvl w:ilvl="0">
        <w:start w:val="1"/>
        <w:numFmt w:val="chosung"/>
        <w:lvlText w:val=""/>
        <w:legacy w:legacy="1" w:legacySpace="0" w:legacyIndent="283"/>
        <w:lvlJc w:val="left"/>
        <w:pPr>
          <w:ind w:left="850" w:hanging="283"/>
        </w:pPr>
        <w:rPr>
          <w:rFonts w:ascii="Symbol" w:hAnsi="Symbol" w:hint="default"/>
        </w:rPr>
      </w:lvl>
    </w:lvlOverride>
  </w:num>
  <w:num w:numId="25">
    <w:abstractNumId w:val="23"/>
  </w:num>
  <w:num w:numId="26">
    <w:abstractNumId w:val="26"/>
  </w:num>
  <w:num w:numId="27">
    <w:abstractNumId w:val="30"/>
  </w:num>
  <w:num w:numId="28">
    <w:abstractNumId w:val="28"/>
  </w:num>
  <w:num w:numId="29">
    <w:abstractNumId w:val="9"/>
  </w:num>
  <w:num w:numId="30">
    <w:abstractNumId w:val="42"/>
  </w:num>
  <w:num w:numId="31">
    <w:abstractNumId w:val="34"/>
  </w:num>
  <w:num w:numId="32">
    <w:abstractNumId w:val="5"/>
  </w:num>
  <w:num w:numId="33">
    <w:abstractNumId w:val="21"/>
  </w:num>
  <w:num w:numId="34">
    <w:abstractNumId w:val="15"/>
  </w:num>
  <w:num w:numId="35">
    <w:abstractNumId w:val="0"/>
    <w:lvlOverride w:ilvl="0">
      <w:lvl w:ilvl="0">
        <w:start w:val="65535"/>
        <w:numFmt w:val="bullet"/>
        <w:lvlText w:val="•"/>
        <w:legacy w:legacy="1" w:legacySpace="0" w:legacyIndent="316"/>
        <w:lvlJc w:val="left"/>
        <w:rPr>
          <w:rFonts w:ascii="Times New Roman" w:hAnsi="Times New Roman" w:cs="Times New Roman" w:hint="default"/>
        </w:rPr>
      </w:lvl>
    </w:lvlOverride>
  </w:num>
  <w:num w:numId="36">
    <w:abstractNumId w:val="36"/>
  </w:num>
  <w:num w:numId="37">
    <w:abstractNumId w:val="1"/>
  </w:num>
  <w:num w:numId="38">
    <w:abstractNumId w:val="38"/>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4"/>
  </w:num>
  <w:num w:numId="42">
    <w:abstractNumId w:val="6"/>
  </w:num>
  <w:num w:numId="43">
    <w:abstractNumId w:val="32"/>
  </w:num>
  <w:num w:numId="44">
    <w:abstractNumId w:val="40"/>
  </w:num>
  <w:num w:numId="45">
    <w:abstractNumId w:val="18"/>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ctiveWritingStyle w:appName="MSWord" w:lang="fr-FR" w:vendorID="9" w:dllVersion="512" w:checkStyle="1"/>
  <w:activeWritingStyle w:appName="MSWord" w:lang="nl-NL" w:vendorID="9" w:dllVersion="512" w:checkStyle="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rsids>
    <w:rsidRoot w:val="002722F6"/>
    <w:rsid w:val="000043FA"/>
    <w:rsid w:val="00006F5A"/>
    <w:rsid w:val="000350D7"/>
    <w:rsid w:val="00046A2C"/>
    <w:rsid w:val="00053DDF"/>
    <w:rsid w:val="000A362B"/>
    <w:rsid w:val="000C65BA"/>
    <w:rsid w:val="000D5678"/>
    <w:rsid w:val="000E3C85"/>
    <w:rsid w:val="000E754E"/>
    <w:rsid w:val="00104B23"/>
    <w:rsid w:val="00140896"/>
    <w:rsid w:val="001469A0"/>
    <w:rsid w:val="001B470F"/>
    <w:rsid w:val="001E62B1"/>
    <w:rsid w:val="001F3EB5"/>
    <w:rsid w:val="002000ED"/>
    <w:rsid w:val="00206200"/>
    <w:rsid w:val="00213F96"/>
    <w:rsid w:val="002349EB"/>
    <w:rsid w:val="00263679"/>
    <w:rsid w:val="00270302"/>
    <w:rsid w:val="002713F4"/>
    <w:rsid w:val="002722F6"/>
    <w:rsid w:val="002B593D"/>
    <w:rsid w:val="002E2397"/>
    <w:rsid w:val="00311FCE"/>
    <w:rsid w:val="0033648A"/>
    <w:rsid w:val="00366530"/>
    <w:rsid w:val="003A6981"/>
    <w:rsid w:val="003B1A15"/>
    <w:rsid w:val="003B354F"/>
    <w:rsid w:val="003C1C71"/>
    <w:rsid w:val="003C2694"/>
    <w:rsid w:val="003D67BE"/>
    <w:rsid w:val="003F1A49"/>
    <w:rsid w:val="003F1EEB"/>
    <w:rsid w:val="003F227D"/>
    <w:rsid w:val="003F23B6"/>
    <w:rsid w:val="00405BFB"/>
    <w:rsid w:val="00415A4A"/>
    <w:rsid w:val="00431D77"/>
    <w:rsid w:val="00450CF8"/>
    <w:rsid w:val="00465152"/>
    <w:rsid w:val="00484349"/>
    <w:rsid w:val="004C29AD"/>
    <w:rsid w:val="004C6419"/>
    <w:rsid w:val="004D0F82"/>
    <w:rsid w:val="004D1FE0"/>
    <w:rsid w:val="004D5156"/>
    <w:rsid w:val="005002D4"/>
    <w:rsid w:val="0050152A"/>
    <w:rsid w:val="00506ADF"/>
    <w:rsid w:val="005167D5"/>
    <w:rsid w:val="00534397"/>
    <w:rsid w:val="00554EF5"/>
    <w:rsid w:val="005B55E0"/>
    <w:rsid w:val="005C0BC2"/>
    <w:rsid w:val="005C202B"/>
    <w:rsid w:val="005C7425"/>
    <w:rsid w:val="005E15FC"/>
    <w:rsid w:val="00620653"/>
    <w:rsid w:val="00625FE3"/>
    <w:rsid w:val="006746F0"/>
    <w:rsid w:val="006C4DE6"/>
    <w:rsid w:val="006D28E3"/>
    <w:rsid w:val="006E2AFE"/>
    <w:rsid w:val="006F7AC8"/>
    <w:rsid w:val="00717BAA"/>
    <w:rsid w:val="0073357D"/>
    <w:rsid w:val="00733A12"/>
    <w:rsid w:val="00733DAE"/>
    <w:rsid w:val="00754728"/>
    <w:rsid w:val="00763F0B"/>
    <w:rsid w:val="00765575"/>
    <w:rsid w:val="00784623"/>
    <w:rsid w:val="00787765"/>
    <w:rsid w:val="00795E53"/>
    <w:rsid w:val="007B3692"/>
    <w:rsid w:val="007B6195"/>
    <w:rsid w:val="007D40A1"/>
    <w:rsid w:val="007E315E"/>
    <w:rsid w:val="0080004D"/>
    <w:rsid w:val="0080627B"/>
    <w:rsid w:val="00810D71"/>
    <w:rsid w:val="008179F7"/>
    <w:rsid w:val="00830EE1"/>
    <w:rsid w:val="0084191D"/>
    <w:rsid w:val="008500CB"/>
    <w:rsid w:val="00861341"/>
    <w:rsid w:val="00871D35"/>
    <w:rsid w:val="008A4F33"/>
    <w:rsid w:val="008B52EB"/>
    <w:rsid w:val="008C4615"/>
    <w:rsid w:val="008E2C22"/>
    <w:rsid w:val="008E5D26"/>
    <w:rsid w:val="008F4754"/>
    <w:rsid w:val="0090133F"/>
    <w:rsid w:val="009101C6"/>
    <w:rsid w:val="00926D09"/>
    <w:rsid w:val="0094596F"/>
    <w:rsid w:val="009469D8"/>
    <w:rsid w:val="009526B1"/>
    <w:rsid w:val="009541CC"/>
    <w:rsid w:val="00956DF0"/>
    <w:rsid w:val="00965382"/>
    <w:rsid w:val="0097773E"/>
    <w:rsid w:val="00980595"/>
    <w:rsid w:val="00982FAC"/>
    <w:rsid w:val="00992618"/>
    <w:rsid w:val="009B29E2"/>
    <w:rsid w:val="009B44A2"/>
    <w:rsid w:val="009C04CB"/>
    <w:rsid w:val="009C1692"/>
    <w:rsid w:val="009C5D9A"/>
    <w:rsid w:val="009D2E19"/>
    <w:rsid w:val="009D5A24"/>
    <w:rsid w:val="00A108AC"/>
    <w:rsid w:val="00A43949"/>
    <w:rsid w:val="00A44E22"/>
    <w:rsid w:val="00A45A4F"/>
    <w:rsid w:val="00A606B2"/>
    <w:rsid w:val="00A7567D"/>
    <w:rsid w:val="00AA3086"/>
    <w:rsid w:val="00AA7B63"/>
    <w:rsid w:val="00AB657F"/>
    <w:rsid w:val="00AD27A6"/>
    <w:rsid w:val="00B040D7"/>
    <w:rsid w:val="00B16152"/>
    <w:rsid w:val="00B1708A"/>
    <w:rsid w:val="00B21CD4"/>
    <w:rsid w:val="00B23783"/>
    <w:rsid w:val="00B37062"/>
    <w:rsid w:val="00B47447"/>
    <w:rsid w:val="00B55102"/>
    <w:rsid w:val="00B85619"/>
    <w:rsid w:val="00B8786E"/>
    <w:rsid w:val="00B947B4"/>
    <w:rsid w:val="00BA0BE7"/>
    <w:rsid w:val="00BA32CC"/>
    <w:rsid w:val="00BB5851"/>
    <w:rsid w:val="00BC39E4"/>
    <w:rsid w:val="00BC6185"/>
    <w:rsid w:val="00BD56B8"/>
    <w:rsid w:val="00BF6BF8"/>
    <w:rsid w:val="00C032F9"/>
    <w:rsid w:val="00C0684C"/>
    <w:rsid w:val="00C15FF3"/>
    <w:rsid w:val="00C22B7B"/>
    <w:rsid w:val="00C32DE3"/>
    <w:rsid w:val="00C42E4C"/>
    <w:rsid w:val="00C610BE"/>
    <w:rsid w:val="00C8450C"/>
    <w:rsid w:val="00C9374C"/>
    <w:rsid w:val="00C973CA"/>
    <w:rsid w:val="00CA3CB3"/>
    <w:rsid w:val="00CA6802"/>
    <w:rsid w:val="00CB4AC4"/>
    <w:rsid w:val="00CF2531"/>
    <w:rsid w:val="00CF5745"/>
    <w:rsid w:val="00CF6405"/>
    <w:rsid w:val="00D2527E"/>
    <w:rsid w:val="00D572DA"/>
    <w:rsid w:val="00D63313"/>
    <w:rsid w:val="00D67AE9"/>
    <w:rsid w:val="00D71682"/>
    <w:rsid w:val="00D71B83"/>
    <w:rsid w:val="00D858CD"/>
    <w:rsid w:val="00DB1368"/>
    <w:rsid w:val="00DD0C35"/>
    <w:rsid w:val="00DE0EB3"/>
    <w:rsid w:val="00E0132C"/>
    <w:rsid w:val="00E03CFA"/>
    <w:rsid w:val="00E430A0"/>
    <w:rsid w:val="00E463B9"/>
    <w:rsid w:val="00E757D9"/>
    <w:rsid w:val="00E81BA2"/>
    <w:rsid w:val="00E92DF0"/>
    <w:rsid w:val="00EA2331"/>
    <w:rsid w:val="00EA4F88"/>
    <w:rsid w:val="00ED45CC"/>
    <w:rsid w:val="00EE72A3"/>
    <w:rsid w:val="00EF0D92"/>
    <w:rsid w:val="00F4132E"/>
    <w:rsid w:val="00F42286"/>
    <w:rsid w:val="00F451E9"/>
    <w:rsid w:val="00F73421"/>
    <w:rsid w:val="00FA21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AC8"/>
  </w:style>
  <w:style w:type="paragraph" w:styleId="Titre1">
    <w:name w:val="heading 1"/>
    <w:basedOn w:val="Normal"/>
    <w:next w:val="Normal"/>
    <w:qFormat/>
    <w:rsid w:val="006F7AC8"/>
    <w:pPr>
      <w:keepNext/>
      <w:tabs>
        <w:tab w:val="left" w:pos="284"/>
      </w:tabs>
      <w:spacing w:before="120" w:after="120" w:line="360" w:lineRule="exact"/>
      <w:jc w:val="both"/>
      <w:outlineLvl w:val="0"/>
    </w:pPr>
    <w:rPr>
      <w:b/>
      <w:caps/>
      <w:kern w:val="28"/>
      <w:sz w:val="24"/>
    </w:rPr>
  </w:style>
  <w:style w:type="paragraph" w:styleId="Titre2">
    <w:name w:val="heading 2"/>
    <w:basedOn w:val="Normal"/>
    <w:next w:val="Normal"/>
    <w:qFormat/>
    <w:rsid w:val="006F7AC8"/>
    <w:pPr>
      <w:keepNext/>
      <w:jc w:val="both"/>
      <w:outlineLvl w:val="1"/>
    </w:pPr>
    <w:rPr>
      <w:sz w:val="24"/>
    </w:rPr>
  </w:style>
  <w:style w:type="paragraph" w:styleId="Titre3">
    <w:name w:val="heading 3"/>
    <w:basedOn w:val="Normal"/>
    <w:next w:val="Normal"/>
    <w:qFormat/>
    <w:rsid w:val="006F7AC8"/>
    <w:pPr>
      <w:keepNext/>
      <w:tabs>
        <w:tab w:val="left" w:pos="1134"/>
      </w:tabs>
      <w:ind w:left="1134" w:right="1701"/>
      <w:jc w:val="center"/>
      <w:outlineLvl w:val="2"/>
    </w:pPr>
    <w:rPr>
      <w:b/>
      <w:sz w:val="24"/>
    </w:rPr>
  </w:style>
  <w:style w:type="paragraph" w:styleId="Titre4">
    <w:name w:val="heading 4"/>
    <w:basedOn w:val="Normal"/>
    <w:next w:val="Normal"/>
    <w:qFormat/>
    <w:rsid w:val="006F7AC8"/>
    <w:pPr>
      <w:keepNext/>
      <w:tabs>
        <w:tab w:val="left" w:pos="1134"/>
      </w:tabs>
      <w:ind w:left="1134" w:right="1701"/>
      <w:jc w:val="center"/>
      <w:outlineLvl w:val="3"/>
    </w:pPr>
    <w:rPr>
      <w:b/>
      <w:sz w:val="28"/>
    </w:rPr>
  </w:style>
  <w:style w:type="paragraph" w:styleId="Titre5">
    <w:name w:val="heading 5"/>
    <w:basedOn w:val="Normal"/>
    <w:next w:val="Normal"/>
    <w:qFormat/>
    <w:rsid w:val="006F7AC8"/>
    <w:pPr>
      <w:keepNext/>
      <w:spacing w:before="120" w:line="240" w:lineRule="atLeast"/>
      <w:jc w:val="lowKashida"/>
      <w:outlineLvl w:val="4"/>
    </w:pPr>
    <w:rPr>
      <w:b/>
      <w:bCs/>
      <w:sz w:val="24"/>
      <w:u w:val="single"/>
    </w:rPr>
  </w:style>
  <w:style w:type="paragraph" w:styleId="Titre6">
    <w:name w:val="heading 6"/>
    <w:basedOn w:val="Normal"/>
    <w:next w:val="Normal"/>
    <w:qFormat/>
    <w:rsid w:val="006F7AC8"/>
    <w:pPr>
      <w:keepNext/>
      <w:jc w:val="center"/>
      <w:outlineLvl w:val="5"/>
    </w:pPr>
    <w:rPr>
      <w:b/>
      <w:bCs/>
      <w:sz w:val="24"/>
      <w:szCs w:val="28"/>
    </w:rPr>
  </w:style>
  <w:style w:type="paragraph" w:styleId="Titre7">
    <w:name w:val="heading 7"/>
    <w:basedOn w:val="Normal"/>
    <w:next w:val="Normal"/>
    <w:qFormat/>
    <w:rsid w:val="006F7AC8"/>
    <w:pPr>
      <w:keepNext/>
      <w:ind w:right="4250"/>
      <w:jc w:val="center"/>
      <w:outlineLvl w:val="6"/>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1">
    <w:name w:val="Retrait 1"/>
    <w:basedOn w:val="Normal"/>
    <w:rsid w:val="006F7AC8"/>
    <w:pPr>
      <w:tabs>
        <w:tab w:val="left" w:pos="284"/>
      </w:tabs>
      <w:spacing w:before="120" w:after="120" w:line="360" w:lineRule="exact"/>
      <w:ind w:left="850" w:hanging="283"/>
      <w:jc w:val="both"/>
    </w:pPr>
    <w:rPr>
      <w:sz w:val="24"/>
    </w:rPr>
  </w:style>
  <w:style w:type="paragraph" w:styleId="Corpsdetexte">
    <w:name w:val="Body Text"/>
    <w:basedOn w:val="Normal"/>
    <w:semiHidden/>
    <w:rsid w:val="006F7AC8"/>
    <w:rPr>
      <w:sz w:val="24"/>
    </w:rPr>
  </w:style>
  <w:style w:type="paragraph" w:styleId="Corpsdetexte2">
    <w:name w:val="Body Text 2"/>
    <w:basedOn w:val="Normal"/>
    <w:semiHidden/>
    <w:rsid w:val="006F7AC8"/>
    <w:pPr>
      <w:jc w:val="both"/>
    </w:pPr>
    <w:rPr>
      <w:b/>
      <w:sz w:val="24"/>
    </w:rPr>
  </w:style>
  <w:style w:type="paragraph" w:styleId="Titre">
    <w:name w:val="Title"/>
    <w:basedOn w:val="Normal"/>
    <w:qFormat/>
    <w:rsid w:val="006F7AC8"/>
    <w:pPr>
      <w:ind w:right="5103"/>
      <w:jc w:val="center"/>
    </w:pPr>
    <w:rPr>
      <w:b/>
    </w:rPr>
  </w:style>
  <w:style w:type="paragraph" w:styleId="Normalcentr">
    <w:name w:val="Block Text"/>
    <w:basedOn w:val="Normal"/>
    <w:semiHidden/>
    <w:rsid w:val="006F7AC8"/>
    <w:pPr>
      <w:tabs>
        <w:tab w:val="left" w:pos="1134"/>
      </w:tabs>
      <w:ind w:left="1134" w:right="1701"/>
      <w:jc w:val="center"/>
    </w:pPr>
  </w:style>
  <w:style w:type="paragraph" w:styleId="Corpsdetexte3">
    <w:name w:val="Body Text 3"/>
    <w:basedOn w:val="Normal"/>
    <w:link w:val="Corpsdetexte3Car"/>
    <w:rsid w:val="006F7AC8"/>
    <w:pPr>
      <w:jc w:val="both"/>
    </w:pPr>
    <w:rPr>
      <w:sz w:val="24"/>
    </w:rPr>
  </w:style>
  <w:style w:type="paragraph" w:styleId="Retraitcorpsdetexte">
    <w:name w:val="Body Text Indent"/>
    <w:basedOn w:val="Normal"/>
    <w:semiHidden/>
    <w:rsid w:val="006F7AC8"/>
    <w:pPr>
      <w:ind w:left="709"/>
      <w:jc w:val="both"/>
    </w:pPr>
    <w:rPr>
      <w:i/>
      <w:sz w:val="24"/>
    </w:rPr>
  </w:style>
  <w:style w:type="paragraph" w:styleId="En-tte">
    <w:name w:val="header"/>
    <w:basedOn w:val="Normal"/>
    <w:semiHidden/>
    <w:rsid w:val="006F7AC8"/>
    <w:pPr>
      <w:tabs>
        <w:tab w:val="center" w:pos="4536"/>
        <w:tab w:val="right" w:pos="9072"/>
      </w:tabs>
    </w:pPr>
  </w:style>
  <w:style w:type="character" w:styleId="Numrodepage">
    <w:name w:val="page number"/>
    <w:basedOn w:val="Policepardfaut"/>
    <w:semiHidden/>
    <w:rsid w:val="006F7AC8"/>
  </w:style>
  <w:style w:type="paragraph" w:styleId="Pieddepage">
    <w:name w:val="footer"/>
    <w:basedOn w:val="Normal"/>
    <w:semiHidden/>
    <w:rsid w:val="006F7AC8"/>
    <w:pPr>
      <w:tabs>
        <w:tab w:val="center" w:pos="4536"/>
        <w:tab w:val="right" w:pos="9072"/>
      </w:tabs>
    </w:pPr>
  </w:style>
  <w:style w:type="paragraph" w:styleId="Retraitcorpsdetexte2">
    <w:name w:val="Body Text Indent 2"/>
    <w:basedOn w:val="Normal"/>
    <w:semiHidden/>
    <w:rsid w:val="006F7AC8"/>
    <w:pPr>
      <w:tabs>
        <w:tab w:val="left" w:pos="567"/>
      </w:tabs>
      <w:spacing w:before="120" w:line="240" w:lineRule="atLeast"/>
      <w:ind w:left="567"/>
      <w:jc w:val="lowKashida"/>
    </w:pPr>
    <w:rPr>
      <w:sz w:val="24"/>
    </w:rPr>
  </w:style>
  <w:style w:type="paragraph" w:styleId="Notedebasdepage">
    <w:name w:val="footnote text"/>
    <w:basedOn w:val="Normal"/>
    <w:semiHidden/>
    <w:rsid w:val="006F7AC8"/>
    <w:rPr>
      <w:rFonts w:cs="Traditional Arabic"/>
    </w:rPr>
  </w:style>
  <w:style w:type="paragraph" w:customStyle="1" w:styleId="TITREF1">
    <w:name w:val="TITREF1"/>
    <w:basedOn w:val="Normal"/>
    <w:rsid w:val="006F7AC8"/>
    <w:pPr>
      <w:tabs>
        <w:tab w:val="left" w:pos="567"/>
      </w:tabs>
      <w:spacing w:line="240" w:lineRule="atLeast"/>
      <w:jc w:val="center"/>
    </w:pPr>
    <w:rPr>
      <w:rFonts w:ascii="CG Times" w:hAnsi="CG Times" w:cs="Traditional Arabic"/>
      <w:b/>
      <w:bCs/>
      <w:sz w:val="28"/>
      <w:szCs w:val="33"/>
    </w:rPr>
  </w:style>
  <w:style w:type="paragraph" w:styleId="Retraitcorpsdetexte3">
    <w:name w:val="Body Text Indent 3"/>
    <w:basedOn w:val="Normal"/>
    <w:semiHidden/>
    <w:rsid w:val="006F7AC8"/>
    <w:pPr>
      <w:ind w:left="426"/>
      <w:jc w:val="both"/>
    </w:pPr>
    <w:rPr>
      <w:sz w:val="24"/>
      <w:szCs w:val="28"/>
    </w:rPr>
  </w:style>
  <w:style w:type="paragraph" w:styleId="TM1">
    <w:name w:val="toc 1"/>
    <w:basedOn w:val="Normal"/>
    <w:next w:val="Normal"/>
    <w:autoRedefine/>
    <w:uiPriority w:val="39"/>
    <w:rsid w:val="00CF5745"/>
    <w:pPr>
      <w:tabs>
        <w:tab w:val="right" w:leader="dot" w:pos="9204"/>
      </w:tabs>
      <w:spacing w:line="480" w:lineRule="auto"/>
    </w:pPr>
  </w:style>
  <w:style w:type="paragraph" w:styleId="TM2">
    <w:name w:val="toc 2"/>
    <w:basedOn w:val="Normal"/>
    <w:next w:val="Normal"/>
    <w:autoRedefine/>
    <w:uiPriority w:val="39"/>
    <w:rsid w:val="006F7AC8"/>
    <w:pPr>
      <w:ind w:left="200"/>
    </w:pPr>
  </w:style>
  <w:style w:type="paragraph" w:styleId="TM3">
    <w:name w:val="toc 3"/>
    <w:basedOn w:val="Normal"/>
    <w:next w:val="Normal"/>
    <w:autoRedefine/>
    <w:semiHidden/>
    <w:rsid w:val="006F7AC8"/>
    <w:pPr>
      <w:ind w:left="400"/>
    </w:pPr>
  </w:style>
  <w:style w:type="paragraph" w:styleId="TM4">
    <w:name w:val="toc 4"/>
    <w:basedOn w:val="Normal"/>
    <w:next w:val="Normal"/>
    <w:autoRedefine/>
    <w:semiHidden/>
    <w:rsid w:val="006F7AC8"/>
    <w:pPr>
      <w:ind w:left="600"/>
    </w:pPr>
  </w:style>
  <w:style w:type="paragraph" w:styleId="TM5">
    <w:name w:val="toc 5"/>
    <w:basedOn w:val="Normal"/>
    <w:next w:val="Normal"/>
    <w:autoRedefine/>
    <w:semiHidden/>
    <w:rsid w:val="006F7AC8"/>
    <w:pPr>
      <w:ind w:left="800"/>
    </w:pPr>
  </w:style>
  <w:style w:type="paragraph" w:styleId="TM6">
    <w:name w:val="toc 6"/>
    <w:basedOn w:val="Normal"/>
    <w:next w:val="Normal"/>
    <w:autoRedefine/>
    <w:semiHidden/>
    <w:rsid w:val="006F7AC8"/>
    <w:pPr>
      <w:ind w:left="1000"/>
    </w:pPr>
  </w:style>
  <w:style w:type="paragraph" w:styleId="TM7">
    <w:name w:val="toc 7"/>
    <w:basedOn w:val="Normal"/>
    <w:next w:val="Normal"/>
    <w:autoRedefine/>
    <w:semiHidden/>
    <w:rsid w:val="006F7AC8"/>
    <w:pPr>
      <w:ind w:left="1200"/>
    </w:pPr>
  </w:style>
  <w:style w:type="paragraph" w:styleId="TM8">
    <w:name w:val="toc 8"/>
    <w:basedOn w:val="Normal"/>
    <w:next w:val="Normal"/>
    <w:autoRedefine/>
    <w:semiHidden/>
    <w:rsid w:val="006F7AC8"/>
    <w:pPr>
      <w:ind w:left="1400"/>
    </w:pPr>
  </w:style>
  <w:style w:type="paragraph" w:styleId="TM9">
    <w:name w:val="toc 9"/>
    <w:basedOn w:val="Normal"/>
    <w:next w:val="Normal"/>
    <w:autoRedefine/>
    <w:semiHidden/>
    <w:rsid w:val="006F7AC8"/>
    <w:pPr>
      <w:ind w:left="1600"/>
    </w:pPr>
  </w:style>
  <w:style w:type="character" w:styleId="Lienhypertexte">
    <w:name w:val="Hyperlink"/>
    <w:basedOn w:val="Policepardfaut"/>
    <w:uiPriority w:val="99"/>
    <w:rsid w:val="006F7AC8"/>
    <w:rPr>
      <w:color w:val="0000FF"/>
      <w:u w:val="single"/>
    </w:rPr>
  </w:style>
  <w:style w:type="paragraph" w:customStyle="1" w:styleId="Notedefin1">
    <w:name w:val="Note de fin1"/>
    <w:basedOn w:val="Normal"/>
    <w:rsid w:val="002722F6"/>
    <w:rPr>
      <w:rFonts w:cs="Traditional Arabic"/>
    </w:rPr>
  </w:style>
  <w:style w:type="character" w:customStyle="1" w:styleId="Corpsdetexte3Car">
    <w:name w:val="Corps de texte 3 Car"/>
    <w:basedOn w:val="Policepardfaut"/>
    <w:link w:val="Corpsdetexte3"/>
    <w:rsid w:val="002000ED"/>
    <w:rPr>
      <w:sz w:val="24"/>
    </w:rPr>
  </w:style>
  <w:style w:type="paragraph" w:styleId="Explorateurdedocuments">
    <w:name w:val="Document Map"/>
    <w:basedOn w:val="Normal"/>
    <w:semiHidden/>
    <w:rsid w:val="00A7567D"/>
    <w:pPr>
      <w:shd w:val="clear" w:color="auto" w:fill="000080"/>
    </w:pPr>
    <w:rPr>
      <w:rFonts w:ascii="Tahoma" w:hAnsi="Tahoma" w:cs="Tahoma"/>
    </w:rPr>
  </w:style>
  <w:style w:type="paragraph" w:customStyle="1" w:styleId="p2">
    <w:name w:val="p2"/>
    <w:basedOn w:val="Normal"/>
    <w:rsid w:val="00D67AE9"/>
    <w:pPr>
      <w:widowControl w:val="0"/>
      <w:tabs>
        <w:tab w:val="left" w:pos="720"/>
      </w:tabs>
      <w:autoSpaceDE w:val="0"/>
      <w:autoSpaceDN w:val="0"/>
      <w:adjustRightInd w:val="0"/>
      <w:spacing w:line="320" w:lineRule="atLeast"/>
      <w:jc w:val="both"/>
    </w:pPr>
    <w:rPr>
      <w:szCs w:val="24"/>
    </w:rPr>
  </w:style>
  <w:style w:type="table" w:styleId="Grilledutableau">
    <w:name w:val="Table Grid"/>
    <w:basedOn w:val="TableauNormal"/>
    <w:rsid w:val="001E6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windows-1256"/>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3220</Words>
  <Characters>17710</Characters>
  <Application>Microsoft Office Word</Application>
  <DocSecurity>0</DocSecurity>
  <Lines>147</Lines>
  <Paragraphs>41</Paragraphs>
  <ScaleCrop>false</ScaleCrop>
  <Company>Hewlett-Packard</Company>
  <LinksUpToDate>false</LinksUpToDate>
  <CharactersWithSpaces>20889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10 - JUGEMENT DES OFFRES</dc:title>
  <dc:creator>DAAG/SMD</dc:creator>
  <cp:lastModifiedBy>souad</cp:lastModifiedBy>
  <cp:revision>2</cp:revision>
  <cp:lastPrinted>2010-03-05T12:31:00Z</cp:lastPrinted>
  <dcterms:created xsi:type="dcterms:W3CDTF">2010-03-05T17:59:00Z</dcterms:created>
  <dcterms:modified xsi:type="dcterms:W3CDTF">2010-03-05T17:59:00Z</dcterms:modified>
</cp:coreProperties>
</file>