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B9B46" w14:textId="77777777" w:rsidR="0015104C" w:rsidRDefault="0015104C" w:rsidP="00557C42">
      <w:pPr>
        <w:bidi/>
        <w:rPr>
          <w:rFonts w:ascii="Arabic Typesetting" w:hAnsi="Arabic Typesetting" w:cs="Arabic Typesetting"/>
          <w:b/>
          <w:bCs/>
          <w:sz w:val="52"/>
          <w:szCs w:val="52"/>
          <w:rtl/>
          <w:lang w:bidi="ar-MA"/>
        </w:rPr>
      </w:pPr>
      <w:bookmarkStart w:id="0" w:name="_GoBack"/>
      <w:bookmarkEnd w:id="0"/>
    </w:p>
    <w:p w14:paraId="0587A868" w14:textId="4F0ABB03" w:rsidR="0015104C" w:rsidRDefault="00557C42" w:rsidP="00557C42">
      <w:pPr>
        <w:bidi/>
        <w:jc w:val="center"/>
        <w:rPr>
          <w:rFonts w:ascii="Arabic Typesetting" w:hAnsi="Arabic Typesetting" w:cs="Arabic Typesetting"/>
          <w:b/>
          <w:bCs/>
          <w:sz w:val="52"/>
          <w:szCs w:val="52"/>
          <w:lang w:bidi="ar-MA"/>
        </w:rPr>
      </w:pPr>
      <w:r>
        <w:rPr>
          <w:noProof/>
          <w:lang w:eastAsia="fr-FR"/>
        </w:rPr>
        <w:drawing>
          <wp:inline distT="0" distB="0" distL="0" distR="0" wp14:anchorId="69B5345C" wp14:editId="67A69831">
            <wp:extent cx="2857899" cy="2019582"/>
            <wp:effectExtent l="0" t="0" r="0" b="0"/>
            <wp:docPr id="12952054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05460" name="Image 1295205460"/>
                    <pic:cNvPicPr/>
                  </pic:nvPicPr>
                  <pic:blipFill>
                    <a:blip r:embed="rId9">
                      <a:extLst>
                        <a:ext uri="{28A0092B-C50C-407E-A947-70E740481C1C}">
                          <a14:useLocalDpi xmlns:a14="http://schemas.microsoft.com/office/drawing/2010/main" val="0"/>
                        </a:ext>
                      </a:extLst>
                    </a:blip>
                    <a:stretch>
                      <a:fillRect/>
                    </a:stretch>
                  </pic:blipFill>
                  <pic:spPr>
                    <a:xfrm>
                      <a:off x="0" y="0"/>
                      <a:ext cx="2857899" cy="2019582"/>
                    </a:xfrm>
                    <a:prstGeom prst="rect">
                      <a:avLst/>
                    </a:prstGeom>
                  </pic:spPr>
                </pic:pic>
              </a:graphicData>
            </a:graphic>
          </wp:inline>
        </w:drawing>
      </w:r>
    </w:p>
    <w:p w14:paraId="6358A095" w14:textId="77777777" w:rsidR="006A04F9" w:rsidRDefault="006A04F9" w:rsidP="006A04F9">
      <w:pPr>
        <w:bidi/>
        <w:jc w:val="center"/>
        <w:rPr>
          <w:rFonts w:ascii="Arabic Typesetting" w:hAnsi="Arabic Typesetting" w:cs="Arabic Typesetting"/>
          <w:b/>
          <w:bCs/>
          <w:sz w:val="52"/>
          <w:szCs w:val="52"/>
          <w:lang w:bidi="ar-MA"/>
        </w:rPr>
      </w:pPr>
    </w:p>
    <w:p w14:paraId="5A155A54" w14:textId="77777777" w:rsidR="006A04F9" w:rsidRDefault="006A04F9" w:rsidP="006A04F9">
      <w:pPr>
        <w:bidi/>
        <w:jc w:val="center"/>
        <w:rPr>
          <w:rFonts w:ascii="Arabic Typesetting" w:hAnsi="Arabic Typesetting" w:cs="Arabic Typesetting"/>
          <w:b/>
          <w:bCs/>
          <w:sz w:val="52"/>
          <w:szCs w:val="52"/>
          <w:rtl/>
          <w:lang w:bidi="ar-MA"/>
        </w:rPr>
      </w:pPr>
    </w:p>
    <w:p w14:paraId="40544B0A" w14:textId="77777777" w:rsidR="0015104C" w:rsidRPr="00AD09BA" w:rsidRDefault="0015104C" w:rsidP="0015104C">
      <w:pPr>
        <w:bidi/>
        <w:jc w:val="center"/>
        <w:rPr>
          <w:rFonts w:ascii="Arabic Typesetting" w:hAnsi="Arabic Typesetting" w:cs="Arabic Typesetting"/>
          <w:b/>
          <w:bCs/>
          <w:sz w:val="72"/>
          <w:szCs w:val="72"/>
          <w:rtl/>
          <w:lang w:bidi="ar-MA"/>
        </w:rPr>
      </w:pPr>
      <w:r w:rsidRPr="00AD09BA">
        <w:rPr>
          <w:rFonts w:ascii="Arabic Typesetting" w:hAnsi="Arabic Typesetting" w:cs="Arabic Typesetting" w:hint="cs"/>
          <w:b/>
          <w:bCs/>
          <w:sz w:val="72"/>
          <w:szCs w:val="72"/>
          <w:rtl/>
          <w:lang w:bidi="ar-MA"/>
        </w:rPr>
        <w:t>توصيات حقوقية</w:t>
      </w:r>
      <w:r>
        <w:rPr>
          <w:rFonts w:ascii="Arabic Typesetting" w:hAnsi="Arabic Typesetting" w:cs="Arabic Typesetting" w:hint="cs"/>
          <w:b/>
          <w:bCs/>
          <w:sz w:val="72"/>
          <w:szCs w:val="72"/>
          <w:rtl/>
          <w:lang w:bidi="ar-MA"/>
        </w:rPr>
        <w:t xml:space="preserve">: </w:t>
      </w:r>
      <w:r w:rsidRPr="00AD09BA">
        <w:rPr>
          <w:rFonts w:ascii="Arabic Typesetting" w:hAnsi="Arabic Typesetting" w:cs="Arabic Typesetting" w:hint="cs"/>
          <w:b/>
          <w:bCs/>
          <w:sz w:val="72"/>
          <w:szCs w:val="72"/>
          <w:rtl/>
          <w:lang w:bidi="ar-MA"/>
        </w:rPr>
        <w:t>27</w:t>
      </w:r>
      <w:r w:rsidRPr="00B64033">
        <w:rPr>
          <w:rFonts w:ascii="Arabic Typesetting" w:hAnsi="Arabic Typesetting" w:cs="Arabic Typesetting" w:hint="cs"/>
          <w:b/>
          <w:bCs/>
          <w:sz w:val="72"/>
          <w:szCs w:val="72"/>
          <w:rtl/>
          <w:lang w:bidi="ar-MA"/>
        </w:rPr>
        <w:t xml:space="preserve"> </w:t>
      </w:r>
      <w:proofErr w:type="spellStart"/>
      <w:r w:rsidRPr="00AD09BA">
        <w:rPr>
          <w:rFonts w:ascii="Arabic Typesetting" w:hAnsi="Arabic Typesetting" w:cs="Arabic Typesetting" w:hint="cs"/>
          <w:b/>
          <w:bCs/>
          <w:sz w:val="72"/>
          <w:szCs w:val="72"/>
          <w:rtl/>
          <w:lang w:bidi="ar-MA"/>
        </w:rPr>
        <w:t>موضوعاتية</w:t>
      </w:r>
      <w:proofErr w:type="spellEnd"/>
      <w:r w:rsidRPr="00AD09BA">
        <w:rPr>
          <w:rFonts w:ascii="Arabic Typesetting" w:hAnsi="Arabic Typesetting" w:cs="Arabic Typesetting" w:hint="cs"/>
          <w:b/>
          <w:bCs/>
          <w:sz w:val="72"/>
          <w:szCs w:val="72"/>
          <w:rtl/>
          <w:lang w:bidi="ar-MA"/>
        </w:rPr>
        <w:t xml:space="preserve"> و12 عام</w:t>
      </w:r>
      <w:r>
        <w:rPr>
          <w:rFonts w:ascii="Arabic Typesetting" w:hAnsi="Arabic Typesetting" w:cs="Arabic Typesetting" w:hint="cs"/>
          <w:b/>
          <w:bCs/>
          <w:sz w:val="72"/>
          <w:szCs w:val="72"/>
          <w:rtl/>
          <w:lang w:bidi="ar-MA"/>
        </w:rPr>
        <w:t>ة</w:t>
      </w:r>
      <w:r w:rsidRPr="00AD09BA">
        <w:rPr>
          <w:rFonts w:ascii="Arabic Typesetting" w:hAnsi="Arabic Typesetting" w:cs="Arabic Typesetting" w:hint="cs"/>
          <w:b/>
          <w:bCs/>
          <w:sz w:val="72"/>
          <w:szCs w:val="72"/>
          <w:rtl/>
          <w:lang w:bidi="ar-MA"/>
        </w:rPr>
        <w:t xml:space="preserve"> </w:t>
      </w:r>
    </w:p>
    <w:p w14:paraId="7CCF8D61" w14:textId="77777777" w:rsidR="0015104C" w:rsidRPr="00AD09BA" w:rsidRDefault="0015104C" w:rsidP="0015104C">
      <w:pPr>
        <w:bidi/>
        <w:jc w:val="center"/>
        <w:rPr>
          <w:rFonts w:ascii="Arabic Typesetting" w:hAnsi="Arabic Typesetting" w:cs="Arabic Typesetting"/>
          <w:b/>
          <w:bCs/>
          <w:sz w:val="52"/>
          <w:szCs w:val="52"/>
          <w:rtl/>
          <w:lang w:bidi="ar-MA"/>
        </w:rPr>
      </w:pPr>
      <w:proofErr w:type="gramStart"/>
      <w:r w:rsidRPr="00AD09BA">
        <w:rPr>
          <w:rFonts w:ascii="Arabic Typesetting" w:hAnsi="Arabic Typesetting" w:cs="Arabic Typesetting" w:hint="cs"/>
          <w:b/>
          <w:bCs/>
          <w:sz w:val="52"/>
          <w:szCs w:val="52"/>
          <w:rtl/>
          <w:lang w:bidi="ar-MA"/>
        </w:rPr>
        <w:t>من</w:t>
      </w:r>
      <w:proofErr w:type="gramEnd"/>
      <w:r w:rsidRPr="00AD09BA">
        <w:rPr>
          <w:rFonts w:ascii="Arabic Typesetting" w:hAnsi="Arabic Typesetting" w:cs="Arabic Typesetting" w:hint="cs"/>
          <w:b/>
          <w:bCs/>
          <w:sz w:val="52"/>
          <w:szCs w:val="52"/>
          <w:rtl/>
          <w:lang w:bidi="ar-MA"/>
        </w:rPr>
        <w:t xml:space="preserve"> أجل توسيع ضمانات فعلية ممارسة الإضراب، تحصين الحريات النقابية، والنأي بالحق في الإضراب السلمي من أي تقييد غير مشروع أو عقوبات جنائية</w:t>
      </w:r>
    </w:p>
    <w:p w14:paraId="416FBEC5" w14:textId="77777777" w:rsidR="0015104C" w:rsidRDefault="0015104C" w:rsidP="0015104C">
      <w:pPr>
        <w:bidi/>
        <w:jc w:val="center"/>
        <w:rPr>
          <w:rFonts w:ascii="Arabic Typesetting" w:hAnsi="Arabic Typesetting" w:cs="Arabic Typesetting"/>
          <w:b/>
          <w:bCs/>
          <w:sz w:val="36"/>
          <w:szCs w:val="36"/>
          <w:rtl/>
          <w:lang w:bidi="ar-MA"/>
        </w:rPr>
      </w:pPr>
    </w:p>
    <w:p w14:paraId="76F66135" w14:textId="77777777" w:rsidR="0015104C" w:rsidRDefault="0015104C" w:rsidP="0015104C">
      <w:pPr>
        <w:bidi/>
        <w:jc w:val="center"/>
        <w:rPr>
          <w:rFonts w:ascii="Arabic Typesetting" w:hAnsi="Arabic Typesetting" w:cs="Arabic Typesetting"/>
          <w:b/>
          <w:bCs/>
          <w:sz w:val="52"/>
          <w:szCs w:val="52"/>
          <w:rtl/>
          <w:lang w:bidi="ar-MA"/>
        </w:rPr>
      </w:pPr>
    </w:p>
    <w:p w14:paraId="64FC1FB2" w14:textId="77777777" w:rsidR="0015104C" w:rsidRDefault="0015104C" w:rsidP="0015104C">
      <w:pPr>
        <w:bidi/>
        <w:jc w:val="center"/>
        <w:rPr>
          <w:rFonts w:ascii="Arabic Typesetting" w:hAnsi="Arabic Typesetting" w:cs="Arabic Typesetting"/>
          <w:b/>
          <w:bCs/>
          <w:sz w:val="52"/>
          <w:szCs w:val="52"/>
          <w:rtl/>
          <w:lang w:bidi="ar-MA"/>
        </w:rPr>
      </w:pPr>
    </w:p>
    <w:p w14:paraId="3758C9CE" w14:textId="77777777" w:rsidR="0015104C" w:rsidRDefault="0015104C" w:rsidP="0015104C">
      <w:pPr>
        <w:bidi/>
        <w:jc w:val="center"/>
        <w:rPr>
          <w:rFonts w:ascii="Arabic Typesetting" w:hAnsi="Arabic Typesetting" w:cs="Arabic Typesetting"/>
          <w:b/>
          <w:bCs/>
          <w:sz w:val="52"/>
          <w:szCs w:val="52"/>
          <w:rtl/>
          <w:lang w:bidi="ar-MA"/>
        </w:rPr>
      </w:pPr>
    </w:p>
    <w:p w14:paraId="6442AB04" w14:textId="77777777" w:rsidR="0015104C" w:rsidRDefault="0015104C" w:rsidP="0015104C">
      <w:pPr>
        <w:bidi/>
        <w:jc w:val="center"/>
        <w:rPr>
          <w:rFonts w:ascii="Arabic Typesetting" w:hAnsi="Arabic Typesetting" w:cs="Arabic Typesetting"/>
          <w:b/>
          <w:bCs/>
          <w:sz w:val="52"/>
          <w:szCs w:val="52"/>
          <w:rtl/>
          <w:lang w:bidi="ar-MA"/>
        </w:rPr>
      </w:pPr>
    </w:p>
    <w:p w14:paraId="6CA7A7B8" w14:textId="77777777" w:rsidR="0015104C" w:rsidRDefault="0015104C" w:rsidP="0015104C">
      <w:pPr>
        <w:bidi/>
        <w:jc w:val="center"/>
        <w:rPr>
          <w:rFonts w:ascii="Arabic Typesetting" w:hAnsi="Arabic Typesetting" w:cs="Arabic Typesetting"/>
          <w:b/>
          <w:bCs/>
          <w:sz w:val="52"/>
          <w:szCs w:val="52"/>
          <w:rtl/>
          <w:lang w:bidi="ar-MA"/>
        </w:rPr>
      </w:pPr>
    </w:p>
    <w:p w14:paraId="76DA33ED" w14:textId="77777777" w:rsidR="0015104C" w:rsidRPr="00CA3430" w:rsidRDefault="0015104C" w:rsidP="0015104C">
      <w:pPr>
        <w:bidi/>
        <w:jc w:val="center"/>
        <w:rPr>
          <w:rFonts w:ascii="Arabic Typesetting" w:hAnsi="Arabic Typesetting" w:cs="Arabic Typesetting"/>
          <w:b/>
          <w:bCs/>
          <w:sz w:val="52"/>
          <w:szCs w:val="52"/>
          <w:rtl/>
          <w:lang w:bidi="ar-MA"/>
        </w:rPr>
      </w:pPr>
      <w:r w:rsidRPr="00CA3430">
        <w:rPr>
          <w:rFonts w:ascii="Arabic Typesetting" w:hAnsi="Arabic Typesetting" w:cs="Arabic Typesetting" w:hint="cs"/>
          <w:b/>
          <w:bCs/>
          <w:sz w:val="52"/>
          <w:szCs w:val="52"/>
          <w:rtl/>
          <w:lang w:bidi="ar-MA"/>
        </w:rPr>
        <w:t xml:space="preserve">ملخص </w:t>
      </w:r>
      <w:proofErr w:type="gramStart"/>
      <w:r w:rsidRPr="00CA3430">
        <w:rPr>
          <w:rFonts w:ascii="Arabic Typesetting" w:hAnsi="Arabic Typesetting" w:cs="Arabic Typesetting" w:hint="cs"/>
          <w:b/>
          <w:bCs/>
          <w:sz w:val="52"/>
          <w:szCs w:val="52"/>
          <w:rtl/>
          <w:lang w:bidi="ar-MA"/>
        </w:rPr>
        <w:t>مذكرة</w:t>
      </w:r>
      <w:proofErr w:type="gramEnd"/>
      <w:r w:rsidRPr="00CA3430">
        <w:rPr>
          <w:rFonts w:ascii="Arabic Typesetting" w:hAnsi="Arabic Typesetting" w:cs="Arabic Typesetting" w:hint="cs"/>
          <w:b/>
          <w:bCs/>
          <w:sz w:val="52"/>
          <w:szCs w:val="52"/>
          <w:rtl/>
          <w:lang w:bidi="ar-MA"/>
        </w:rPr>
        <w:t xml:space="preserve"> المجلس الوطني لحقوق الإنسان</w:t>
      </w:r>
    </w:p>
    <w:p w14:paraId="2C07157E" w14:textId="77777777" w:rsidR="0015104C" w:rsidRPr="00CA3430" w:rsidRDefault="0015104C" w:rsidP="0015104C">
      <w:pPr>
        <w:bidi/>
        <w:jc w:val="center"/>
        <w:rPr>
          <w:rFonts w:ascii="Arabic Typesetting" w:hAnsi="Arabic Typesetting" w:cs="Arabic Typesetting"/>
          <w:b/>
          <w:bCs/>
          <w:sz w:val="52"/>
          <w:szCs w:val="52"/>
          <w:rtl/>
          <w:lang w:bidi="ar-MA"/>
        </w:rPr>
      </w:pPr>
      <w:proofErr w:type="gramStart"/>
      <w:r w:rsidRPr="00CA3430">
        <w:rPr>
          <w:rFonts w:ascii="Arabic Typesetting" w:hAnsi="Arabic Typesetting" w:cs="Arabic Typesetting" w:hint="cs"/>
          <w:b/>
          <w:bCs/>
          <w:sz w:val="52"/>
          <w:szCs w:val="52"/>
          <w:rtl/>
          <w:lang w:bidi="ar-MA"/>
        </w:rPr>
        <w:t>حول</w:t>
      </w:r>
      <w:proofErr w:type="gramEnd"/>
      <w:r w:rsidRPr="00CA3430">
        <w:rPr>
          <w:rFonts w:ascii="Arabic Typesetting" w:hAnsi="Arabic Typesetting" w:cs="Arabic Typesetting" w:hint="cs"/>
          <w:b/>
          <w:bCs/>
          <w:sz w:val="52"/>
          <w:szCs w:val="52"/>
          <w:rtl/>
          <w:lang w:bidi="ar-MA"/>
        </w:rPr>
        <w:t xml:space="preserve"> حرية ممارسة الحق الدستوري في الإضراب</w:t>
      </w:r>
    </w:p>
    <w:p w14:paraId="26D04922" w14:textId="77777777" w:rsidR="0015104C" w:rsidRDefault="0015104C" w:rsidP="0015104C">
      <w:pPr>
        <w:bidi/>
        <w:jc w:val="center"/>
        <w:rPr>
          <w:rFonts w:ascii="Arabic Typesetting" w:hAnsi="Arabic Typesetting" w:cs="Arabic Typesetting"/>
          <w:b/>
          <w:bCs/>
          <w:sz w:val="36"/>
          <w:szCs w:val="36"/>
          <w:lang w:bidi="ar-MA"/>
        </w:rPr>
      </w:pPr>
    </w:p>
    <w:p w14:paraId="55656028" w14:textId="77777777" w:rsidR="0015104C" w:rsidRDefault="0015104C" w:rsidP="0015104C">
      <w:pPr>
        <w:bidi/>
        <w:jc w:val="center"/>
        <w:rPr>
          <w:rFonts w:ascii="Arabic Typesetting" w:hAnsi="Arabic Typesetting" w:cs="Arabic Typesetting"/>
          <w:b/>
          <w:bCs/>
          <w:sz w:val="36"/>
          <w:szCs w:val="36"/>
          <w:lang w:bidi="ar-MA"/>
        </w:rPr>
      </w:pPr>
    </w:p>
    <w:p w14:paraId="2D26B2B7" w14:textId="77777777" w:rsidR="0015104C" w:rsidRDefault="0015104C" w:rsidP="0015104C">
      <w:pPr>
        <w:bidi/>
        <w:jc w:val="center"/>
        <w:rPr>
          <w:rFonts w:ascii="Arabic Typesetting" w:hAnsi="Arabic Typesetting" w:cs="Arabic Typesetting"/>
          <w:b/>
          <w:bCs/>
          <w:sz w:val="36"/>
          <w:szCs w:val="36"/>
          <w:lang w:bidi="ar-MA"/>
        </w:rPr>
      </w:pPr>
    </w:p>
    <w:p w14:paraId="40A2DFE9" w14:textId="77777777" w:rsidR="0015104C" w:rsidRDefault="0015104C" w:rsidP="0015104C">
      <w:pPr>
        <w:bidi/>
        <w:jc w:val="center"/>
        <w:rPr>
          <w:rFonts w:ascii="Arabic Typesetting" w:hAnsi="Arabic Typesetting" w:cs="Arabic Typesetting"/>
          <w:b/>
          <w:bCs/>
          <w:sz w:val="36"/>
          <w:szCs w:val="36"/>
          <w:lang w:bidi="ar-MA"/>
        </w:rPr>
      </w:pPr>
    </w:p>
    <w:p w14:paraId="4374C7C9" w14:textId="77777777" w:rsidR="0015104C" w:rsidRDefault="0015104C" w:rsidP="0015104C">
      <w:pPr>
        <w:bidi/>
        <w:jc w:val="center"/>
        <w:rPr>
          <w:rFonts w:ascii="Arabic Typesetting" w:hAnsi="Arabic Typesetting" w:cs="Arabic Typesetting"/>
          <w:b/>
          <w:bCs/>
          <w:sz w:val="36"/>
          <w:szCs w:val="36"/>
          <w:lang w:bidi="ar-MA"/>
        </w:rPr>
      </w:pPr>
    </w:p>
    <w:p w14:paraId="72213133" w14:textId="77777777" w:rsidR="0015104C" w:rsidRDefault="0015104C" w:rsidP="0015104C">
      <w:pPr>
        <w:bidi/>
        <w:jc w:val="center"/>
        <w:rPr>
          <w:rFonts w:ascii="Arabic Typesetting" w:hAnsi="Arabic Typesetting" w:cs="Arabic Typesetting"/>
          <w:b/>
          <w:bCs/>
          <w:sz w:val="36"/>
          <w:szCs w:val="36"/>
          <w:lang w:bidi="ar-MA"/>
        </w:rPr>
      </w:pPr>
    </w:p>
    <w:p w14:paraId="7E6960CB" w14:textId="77777777" w:rsidR="0015104C" w:rsidRDefault="0015104C" w:rsidP="0015104C">
      <w:pPr>
        <w:bidi/>
        <w:jc w:val="center"/>
        <w:rPr>
          <w:rFonts w:ascii="Arabic Typesetting" w:hAnsi="Arabic Typesetting" w:cs="Arabic Typesetting"/>
          <w:b/>
          <w:bCs/>
          <w:sz w:val="36"/>
          <w:szCs w:val="36"/>
          <w:lang w:bidi="ar-MA"/>
        </w:rPr>
      </w:pPr>
    </w:p>
    <w:p w14:paraId="12D950EE" w14:textId="77777777" w:rsidR="0015104C" w:rsidRPr="00801A87" w:rsidRDefault="0015104C" w:rsidP="00557C42">
      <w:pPr>
        <w:bidi/>
        <w:rPr>
          <w:rFonts w:ascii="Arabic Typesetting" w:hAnsi="Arabic Typesetting" w:cs="Arabic Typesetting"/>
          <w:b/>
          <w:bCs/>
          <w:sz w:val="36"/>
          <w:szCs w:val="36"/>
          <w:rtl/>
          <w:lang w:bidi="ar-MA"/>
        </w:rPr>
      </w:pPr>
    </w:p>
    <w:p w14:paraId="1F926656" w14:textId="77777777" w:rsidR="0015104C" w:rsidRDefault="0015104C" w:rsidP="0015104C">
      <w:pPr>
        <w:bidi/>
        <w:rPr>
          <w:rFonts w:ascii="Arabic Typesetting" w:hAnsi="Arabic Typesetting" w:cs="Arabic Typesetting"/>
          <w:sz w:val="36"/>
          <w:szCs w:val="36"/>
          <w:rtl/>
          <w:lang w:bidi="ar-MA"/>
        </w:rPr>
      </w:pPr>
    </w:p>
    <w:p w14:paraId="4E6CA192" w14:textId="77777777" w:rsidR="0015104C" w:rsidRDefault="0015104C" w:rsidP="0015104C">
      <w:pPr>
        <w:bidi/>
        <w:jc w:val="both"/>
        <w:rPr>
          <w:rFonts w:ascii="Arabic Typesetting" w:hAnsi="Arabic Typesetting" w:cs="Arabic Typesetting"/>
          <w:sz w:val="36"/>
          <w:szCs w:val="36"/>
          <w:rtl/>
        </w:rPr>
      </w:pPr>
    </w:p>
    <w:p w14:paraId="387F3DF3" w14:textId="77777777" w:rsidR="0015104C" w:rsidRPr="00AD09BA" w:rsidRDefault="0015104C" w:rsidP="0015104C">
      <w:pPr>
        <w:bidi/>
        <w:jc w:val="both"/>
        <w:rPr>
          <w:rFonts w:ascii="Arabic Typesetting" w:hAnsi="Arabic Typesetting" w:cs="Arabic Typesetting"/>
          <w:sz w:val="44"/>
          <w:szCs w:val="44"/>
          <w:rtl/>
        </w:rPr>
      </w:pPr>
      <w:r w:rsidRPr="00AD09BA">
        <w:rPr>
          <w:rFonts w:ascii="Arabic Typesetting" w:hAnsi="Arabic Typesetting" w:cs="Arabic Typesetting" w:hint="cs"/>
          <w:sz w:val="44"/>
          <w:szCs w:val="44"/>
          <w:rtl/>
        </w:rPr>
        <w:t>"</w:t>
      </w:r>
      <w:proofErr w:type="gramStart"/>
      <w:r w:rsidRPr="00AD09BA">
        <w:rPr>
          <w:rFonts w:ascii="Arabic Typesetting" w:hAnsi="Arabic Typesetting" w:cs="Arabic Typesetting" w:hint="cs"/>
          <w:sz w:val="44"/>
          <w:szCs w:val="44"/>
          <w:rtl/>
        </w:rPr>
        <w:t>ممارسة</w:t>
      </w:r>
      <w:proofErr w:type="gramEnd"/>
      <w:r w:rsidRPr="00AD09BA">
        <w:rPr>
          <w:rFonts w:ascii="Arabic Typesetting" w:hAnsi="Arabic Typesetting" w:cs="Arabic Typesetting" w:hint="cs"/>
          <w:sz w:val="44"/>
          <w:szCs w:val="44"/>
          <w:rtl/>
        </w:rPr>
        <w:t xml:space="preserve"> الإضراب حق دستوري صريح، وواحد من المقومات الجوهرية لممارسة الحريات النقابية" تقول رئيسة المجلس الوطني لحقوق الإنسان، بمناسبة</w:t>
      </w:r>
      <w:r>
        <w:rPr>
          <w:rFonts w:ascii="Arabic Typesetting" w:hAnsi="Arabic Typesetting" w:cs="Arabic Typesetting" w:hint="cs"/>
          <w:sz w:val="44"/>
          <w:szCs w:val="44"/>
          <w:rtl/>
        </w:rPr>
        <w:t xml:space="preserve"> تقديم</w:t>
      </w:r>
      <w:r w:rsidRPr="00AD09BA">
        <w:rPr>
          <w:rFonts w:ascii="Arabic Typesetting" w:hAnsi="Arabic Typesetting" w:cs="Arabic Typesetting" w:hint="cs"/>
          <w:sz w:val="44"/>
          <w:szCs w:val="44"/>
          <w:rtl/>
        </w:rPr>
        <w:t xml:space="preserve"> المجلس اليوم لمذكرته الحقوقية حول </w:t>
      </w:r>
      <w:r w:rsidRPr="00AD09BA">
        <w:rPr>
          <w:rFonts w:ascii="Arabic Typesetting" w:hAnsi="Arabic Typesetting" w:cs="Arabic Typesetting" w:hint="cs"/>
          <w:i/>
          <w:iCs/>
          <w:sz w:val="44"/>
          <w:szCs w:val="44"/>
          <w:rtl/>
        </w:rPr>
        <w:t>مشروع القانون التنظيمي رقم 97.15 بتحديد شروط وكيفيات ممارسة حق الإضراب</w:t>
      </w:r>
      <w:r w:rsidRPr="00AD09BA">
        <w:rPr>
          <w:rFonts w:ascii="Arabic Typesetting" w:hAnsi="Arabic Typesetting" w:cs="Arabic Typesetting" w:hint="cs"/>
          <w:sz w:val="44"/>
          <w:szCs w:val="44"/>
          <w:rtl/>
        </w:rPr>
        <w:t xml:space="preserve">. يسمح الحق في الإضراب، تضيف السيدة آمنة بوعياش، "بتمكين الموظفين والأجراء من الدفاع المشروع عن مصالحهم الاقتصادية والاجتماعية وأن تحظى حقوقهم دوما بالأولية داخل </w:t>
      </w:r>
      <w:r>
        <w:rPr>
          <w:rFonts w:ascii="Arabic Typesetting" w:hAnsi="Arabic Typesetting" w:cs="Arabic Typesetting" w:hint="cs"/>
          <w:sz w:val="44"/>
          <w:szCs w:val="44"/>
          <w:rtl/>
        </w:rPr>
        <w:t>ال</w:t>
      </w:r>
      <w:r w:rsidRPr="00AD09BA">
        <w:rPr>
          <w:rFonts w:ascii="Arabic Typesetting" w:hAnsi="Arabic Typesetting" w:cs="Arabic Typesetting" w:hint="cs"/>
          <w:sz w:val="44"/>
          <w:szCs w:val="44"/>
          <w:rtl/>
        </w:rPr>
        <w:t>أماكن والفضاءات التي يشتغلون</w:t>
      </w:r>
      <w:r w:rsidRPr="00AD09BA">
        <w:rPr>
          <w:rFonts w:ascii="Arabic Typesetting" w:hAnsi="Arabic Typesetting" w:cs="Arabic Typesetting" w:hint="cs"/>
          <w:sz w:val="44"/>
          <w:szCs w:val="44"/>
          <w:rtl/>
          <w:lang w:bidi="ar-MA"/>
        </w:rPr>
        <w:t xml:space="preserve"> بها</w:t>
      </w:r>
      <w:r w:rsidRPr="00AD09BA">
        <w:rPr>
          <w:rFonts w:ascii="Arabic Typesetting" w:hAnsi="Arabic Typesetting" w:cs="Arabic Typesetting" w:hint="cs"/>
          <w:sz w:val="44"/>
          <w:szCs w:val="44"/>
          <w:rtl/>
        </w:rPr>
        <w:t>".</w:t>
      </w:r>
    </w:p>
    <w:p w14:paraId="047859F0" w14:textId="77777777" w:rsidR="0015104C" w:rsidRDefault="0015104C" w:rsidP="0015104C">
      <w:pPr>
        <w:bidi/>
        <w:jc w:val="both"/>
        <w:rPr>
          <w:rFonts w:ascii="Arabic Typesetting" w:hAnsi="Arabic Typesetting" w:cs="Arabic Typesetting"/>
          <w:sz w:val="44"/>
          <w:szCs w:val="44"/>
          <w:lang w:bidi="ar-MA"/>
        </w:rPr>
      </w:pPr>
      <w:r w:rsidRPr="00AD09BA">
        <w:rPr>
          <w:rFonts w:ascii="Arabic Typesetting" w:hAnsi="Arabic Typesetting" w:cs="Arabic Typesetting" w:hint="cs"/>
          <w:sz w:val="44"/>
          <w:szCs w:val="44"/>
          <w:rtl/>
        </w:rPr>
        <w:t xml:space="preserve">وقد دافع المجلس في مذكرته التي قدمها إلى رئيس مجلس النواب على ضرورة الانكباب على توفير كافة الشروط والضمانات التي تجعل </w:t>
      </w:r>
      <w:r w:rsidRPr="00AD09BA">
        <w:rPr>
          <w:rFonts w:ascii="Arabic Typesetting" w:hAnsi="Arabic Typesetting" w:cs="Arabic Typesetting"/>
          <w:sz w:val="44"/>
          <w:szCs w:val="44"/>
          <w:rtl/>
        </w:rPr>
        <w:t xml:space="preserve">اللجوء </w:t>
      </w:r>
      <w:r w:rsidRPr="00AD09BA">
        <w:rPr>
          <w:rFonts w:ascii="Arabic Typesetting" w:hAnsi="Arabic Typesetting" w:cs="Arabic Typesetting" w:hint="cs"/>
          <w:sz w:val="44"/>
          <w:szCs w:val="44"/>
          <w:rtl/>
        </w:rPr>
        <w:t>إلى</w:t>
      </w:r>
      <w:r w:rsidRPr="00AD09BA">
        <w:rPr>
          <w:rFonts w:ascii="Arabic Typesetting" w:hAnsi="Arabic Typesetting" w:cs="Arabic Typesetting"/>
          <w:sz w:val="44"/>
          <w:szCs w:val="44"/>
          <w:rtl/>
        </w:rPr>
        <w:t xml:space="preserve"> ال</w:t>
      </w:r>
      <w:r w:rsidRPr="00AD09BA">
        <w:rPr>
          <w:rFonts w:ascii="Arabic Typesetting" w:hAnsi="Arabic Typesetting" w:cs="Arabic Typesetting" w:hint="cs"/>
          <w:sz w:val="44"/>
          <w:szCs w:val="44"/>
          <w:rtl/>
        </w:rPr>
        <w:t>إ</w:t>
      </w:r>
      <w:r w:rsidRPr="00AD09BA">
        <w:rPr>
          <w:rFonts w:ascii="Arabic Typesetting" w:hAnsi="Arabic Typesetting" w:cs="Arabic Typesetting"/>
          <w:sz w:val="44"/>
          <w:szCs w:val="44"/>
          <w:rtl/>
        </w:rPr>
        <w:t xml:space="preserve">ضراب </w:t>
      </w:r>
      <w:r w:rsidRPr="00AD09BA">
        <w:rPr>
          <w:rFonts w:ascii="Arabic Typesetting" w:hAnsi="Arabic Typesetting" w:cs="Arabic Typesetting"/>
          <w:b/>
          <w:bCs/>
          <w:sz w:val="44"/>
          <w:szCs w:val="44"/>
          <w:u w:val="single"/>
          <w:rtl/>
        </w:rPr>
        <w:t>فعل</w:t>
      </w:r>
      <w:r w:rsidRPr="00AD09BA">
        <w:rPr>
          <w:rFonts w:ascii="Arabic Typesetting" w:hAnsi="Arabic Typesetting" w:cs="Arabic Typesetting" w:hint="cs"/>
          <w:b/>
          <w:bCs/>
          <w:sz w:val="44"/>
          <w:szCs w:val="44"/>
          <w:u w:val="single"/>
          <w:rtl/>
        </w:rPr>
        <w:t>ا</w:t>
      </w:r>
      <w:r w:rsidRPr="00AD09BA">
        <w:rPr>
          <w:rFonts w:ascii="Arabic Typesetting" w:hAnsi="Arabic Typesetting" w:cs="Arabic Typesetting"/>
          <w:b/>
          <w:bCs/>
          <w:sz w:val="44"/>
          <w:szCs w:val="44"/>
          <w:u w:val="single"/>
          <w:rtl/>
        </w:rPr>
        <w:t xml:space="preserve"> استثنائيا</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 xml:space="preserve">بدء من </w:t>
      </w:r>
      <w:r w:rsidRPr="00AD09BA">
        <w:rPr>
          <w:rFonts w:ascii="Arabic Typesetting" w:hAnsi="Arabic Typesetting" w:cs="Arabic Typesetting" w:hint="cs"/>
          <w:sz w:val="44"/>
          <w:szCs w:val="44"/>
          <w:rtl/>
          <w:lang w:bidi="ar-MA"/>
        </w:rPr>
        <w:t xml:space="preserve">ضمان </w:t>
      </w:r>
      <w:r w:rsidRPr="00AD09BA">
        <w:rPr>
          <w:rFonts w:ascii="Arabic Typesetting" w:hAnsi="Arabic Typesetting" w:cs="Arabic Typesetting"/>
          <w:sz w:val="44"/>
          <w:szCs w:val="44"/>
          <w:rtl/>
        </w:rPr>
        <w:t xml:space="preserve">شروط </w:t>
      </w:r>
      <w:r w:rsidRPr="00AD09BA">
        <w:rPr>
          <w:rFonts w:ascii="Arabic Typesetting" w:hAnsi="Arabic Typesetting" w:cs="Arabic Typesetting" w:hint="cs"/>
          <w:sz w:val="44"/>
          <w:szCs w:val="44"/>
          <w:rtl/>
        </w:rPr>
        <w:t>ال</w:t>
      </w:r>
      <w:r w:rsidRPr="00AD09BA">
        <w:rPr>
          <w:rFonts w:ascii="Arabic Typesetting" w:hAnsi="Arabic Typesetting" w:cs="Arabic Typesetting"/>
          <w:sz w:val="44"/>
          <w:szCs w:val="44"/>
          <w:rtl/>
        </w:rPr>
        <w:t xml:space="preserve">عمل </w:t>
      </w:r>
      <w:r w:rsidRPr="00AD09BA">
        <w:rPr>
          <w:rFonts w:ascii="Arabic Typesetting" w:hAnsi="Arabic Typesetting" w:cs="Arabic Typesetting" w:hint="cs"/>
          <w:sz w:val="44"/>
          <w:szCs w:val="44"/>
          <w:rtl/>
        </w:rPr>
        <w:t>الملائمة</w:t>
      </w:r>
      <w:r w:rsidRPr="00AD09BA">
        <w:rPr>
          <w:rFonts w:ascii="Arabic Typesetting" w:hAnsi="Arabic Typesetting" w:cs="Arabic Typesetting"/>
          <w:sz w:val="44"/>
          <w:szCs w:val="44"/>
          <w:rtl/>
        </w:rPr>
        <w:t xml:space="preserve"> وتعزيز مناخ الثقة بين ال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شغلين والعمال</w:t>
      </w:r>
      <w:r w:rsidRPr="00AD09BA">
        <w:rPr>
          <w:rFonts w:ascii="Arabic Typesetting" w:hAnsi="Arabic Typesetting" w:cs="Arabic Typesetting" w:hint="cs"/>
          <w:sz w:val="44"/>
          <w:szCs w:val="44"/>
          <w:rtl/>
        </w:rPr>
        <w:t xml:space="preserve"> ووضع آليات </w:t>
      </w:r>
      <w:r w:rsidRPr="00AD09BA">
        <w:rPr>
          <w:rFonts w:ascii="Arabic Typesetting" w:hAnsi="Arabic Typesetting" w:cs="Arabic Typesetting"/>
          <w:sz w:val="44"/>
          <w:szCs w:val="44"/>
          <w:rtl/>
        </w:rPr>
        <w:t xml:space="preserve">تدبير نزاعات الشغل عبر الحوار والتفاوض، </w:t>
      </w:r>
      <w:r w:rsidRPr="00AD09BA">
        <w:rPr>
          <w:rFonts w:ascii="Arabic Typesetting" w:hAnsi="Arabic Typesetting" w:cs="Arabic Typesetting" w:hint="cs"/>
          <w:sz w:val="44"/>
          <w:szCs w:val="44"/>
          <w:rtl/>
        </w:rPr>
        <w:t xml:space="preserve">دون المس بأي </w:t>
      </w:r>
      <w:r w:rsidRPr="00AD09BA">
        <w:rPr>
          <w:rFonts w:ascii="Arabic Typesetting" w:hAnsi="Arabic Typesetting" w:cs="Arabic Typesetting"/>
          <w:sz w:val="44"/>
          <w:szCs w:val="44"/>
          <w:rtl/>
        </w:rPr>
        <w:t xml:space="preserve">ضمانات تسمح </w:t>
      </w:r>
      <w:r w:rsidRPr="00AD09BA">
        <w:rPr>
          <w:rFonts w:ascii="Arabic Typesetting" w:hAnsi="Arabic Typesetting" w:cs="Arabic Typesetting" w:hint="cs"/>
          <w:sz w:val="44"/>
          <w:szCs w:val="44"/>
          <w:rtl/>
        </w:rPr>
        <w:t>لمخ</w:t>
      </w:r>
      <w:r w:rsidRPr="00AD09BA">
        <w:rPr>
          <w:rFonts w:ascii="Arabic Typesetting" w:hAnsi="Arabic Typesetting" w:cs="Arabic Typesetting"/>
          <w:sz w:val="44"/>
          <w:szCs w:val="44"/>
          <w:rtl/>
        </w:rPr>
        <w:t>تلف فئات ال</w:t>
      </w:r>
      <w:r w:rsidRPr="00AD09BA">
        <w:rPr>
          <w:rFonts w:ascii="Arabic Typesetting" w:hAnsi="Arabic Typesetting" w:cs="Arabic Typesetting" w:hint="cs"/>
          <w:sz w:val="44"/>
          <w:szCs w:val="44"/>
          <w:rtl/>
        </w:rPr>
        <w:t>أ</w:t>
      </w:r>
      <w:r w:rsidRPr="00AD09BA">
        <w:rPr>
          <w:rFonts w:ascii="Arabic Typesetting" w:hAnsi="Arabic Typesetting" w:cs="Arabic Typesetting"/>
          <w:sz w:val="44"/>
          <w:szCs w:val="44"/>
          <w:rtl/>
        </w:rPr>
        <w:t>جراء وال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وظفين ال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عنيين بممارسة حق</w:t>
      </w:r>
      <w:r w:rsidRPr="00AD09BA">
        <w:rPr>
          <w:rFonts w:ascii="Arabic Typesetting" w:hAnsi="Arabic Typesetting" w:cs="Arabic Typesetting" w:hint="cs"/>
          <w:sz w:val="44"/>
          <w:szCs w:val="44"/>
          <w:rtl/>
        </w:rPr>
        <w:t>هم في</w:t>
      </w:r>
      <w:r w:rsidRPr="00AD09BA">
        <w:rPr>
          <w:rFonts w:ascii="Arabic Typesetting" w:hAnsi="Arabic Typesetting" w:cs="Arabic Typesetting"/>
          <w:sz w:val="44"/>
          <w:szCs w:val="44"/>
          <w:rtl/>
        </w:rPr>
        <w:t xml:space="preserve"> ال</w:t>
      </w:r>
      <w:r w:rsidRPr="00AD09BA">
        <w:rPr>
          <w:rFonts w:ascii="Arabic Typesetting" w:hAnsi="Arabic Typesetting" w:cs="Arabic Typesetting" w:hint="cs"/>
          <w:sz w:val="44"/>
          <w:szCs w:val="44"/>
          <w:rtl/>
        </w:rPr>
        <w:t>إ</w:t>
      </w:r>
      <w:r w:rsidRPr="00AD09BA">
        <w:rPr>
          <w:rFonts w:ascii="Arabic Typesetting" w:hAnsi="Arabic Typesetting" w:cs="Arabic Typesetting"/>
          <w:sz w:val="44"/>
          <w:szCs w:val="44"/>
          <w:rtl/>
        </w:rPr>
        <w:t xml:space="preserve">ضراب وحماية </w:t>
      </w:r>
      <w:r w:rsidRPr="00AD09BA">
        <w:rPr>
          <w:rFonts w:ascii="Arabic Typesetting" w:hAnsi="Arabic Typesetting" w:cs="Arabic Typesetting" w:hint="cs"/>
          <w:sz w:val="44"/>
          <w:szCs w:val="44"/>
          <w:rtl/>
        </w:rPr>
        <w:t xml:space="preserve">كافة </w:t>
      </w:r>
      <w:r w:rsidRPr="00AD09BA">
        <w:rPr>
          <w:rFonts w:ascii="Arabic Typesetting" w:hAnsi="Arabic Typesetting" w:cs="Arabic Typesetting"/>
          <w:sz w:val="44"/>
          <w:szCs w:val="44"/>
          <w:rtl/>
        </w:rPr>
        <w:t>حقوقهم</w:t>
      </w:r>
      <w:r w:rsidRPr="00AD09BA">
        <w:rPr>
          <w:rFonts w:ascii="Arabic Typesetting" w:hAnsi="Arabic Typesetting" w:cs="Arabic Typesetting" w:hint="cs"/>
          <w:sz w:val="44"/>
          <w:szCs w:val="44"/>
          <w:rtl/>
        </w:rPr>
        <w:t>،</w:t>
      </w:r>
      <w:r w:rsidRPr="00AD09BA">
        <w:rPr>
          <w:rFonts w:ascii="Arabic Typesetting" w:hAnsi="Arabic Typesetting" w:cs="Arabic Typesetting"/>
          <w:sz w:val="44"/>
          <w:szCs w:val="44"/>
          <w:rtl/>
        </w:rPr>
        <w:t xml:space="preserve"> سواء </w:t>
      </w:r>
      <w:r w:rsidRPr="00AD09BA">
        <w:rPr>
          <w:rFonts w:ascii="Arabic Typesetting" w:hAnsi="Arabic Typesetting" w:cs="Arabic Typesetting" w:hint="cs"/>
          <w:sz w:val="44"/>
          <w:szCs w:val="44"/>
          <w:rtl/>
        </w:rPr>
        <w:t>خلال</w:t>
      </w:r>
      <w:r w:rsidRPr="00AD09BA">
        <w:rPr>
          <w:rFonts w:ascii="Arabic Typesetting" w:hAnsi="Arabic Typesetting" w:cs="Arabic Typesetting"/>
          <w:sz w:val="44"/>
          <w:szCs w:val="44"/>
          <w:rtl/>
        </w:rPr>
        <w:t xml:space="preserve"> مراحل التفاوض أو </w:t>
      </w:r>
      <w:r w:rsidRPr="00AD09BA">
        <w:rPr>
          <w:rFonts w:ascii="Arabic Typesetting" w:hAnsi="Arabic Typesetting" w:cs="Arabic Typesetting" w:hint="cs"/>
          <w:sz w:val="44"/>
          <w:szCs w:val="44"/>
          <w:rtl/>
        </w:rPr>
        <w:t>خلال</w:t>
      </w:r>
      <w:r w:rsidRPr="00AD09BA">
        <w:rPr>
          <w:rFonts w:ascii="Arabic Typesetting" w:hAnsi="Arabic Typesetting" w:cs="Arabic Typesetting"/>
          <w:sz w:val="44"/>
          <w:szCs w:val="44"/>
          <w:rtl/>
        </w:rPr>
        <w:t xml:space="preserve"> ممارسة الح</w:t>
      </w:r>
      <w:r w:rsidRPr="00AD09BA">
        <w:rPr>
          <w:rFonts w:ascii="Arabic Typesetting" w:hAnsi="Arabic Typesetting" w:cs="Arabic Typesetting" w:hint="cs"/>
          <w:sz w:val="44"/>
          <w:szCs w:val="44"/>
          <w:rtl/>
        </w:rPr>
        <w:t>ق</w:t>
      </w:r>
      <w:r w:rsidRPr="00AD09BA">
        <w:rPr>
          <w:rFonts w:ascii="Arabic Typesetting" w:hAnsi="Arabic Typesetting" w:cs="Arabic Typesetting"/>
          <w:sz w:val="44"/>
          <w:szCs w:val="44"/>
          <w:lang w:bidi="ar-MA"/>
        </w:rPr>
        <w:t>.</w:t>
      </w:r>
    </w:p>
    <w:p w14:paraId="3AE972E2" w14:textId="77777777" w:rsidR="00557C42" w:rsidRPr="00AD09BA" w:rsidRDefault="00557C42" w:rsidP="00557C42">
      <w:pPr>
        <w:bidi/>
        <w:jc w:val="both"/>
        <w:rPr>
          <w:rFonts w:ascii="Arabic Typesetting" w:hAnsi="Arabic Typesetting" w:cs="Arabic Typesetting"/>
          <w:sz w:val="44"/>
          <w:szCs w:val="44"/>
          <w:rtl/>
          <w:lang w:bidi="ar-MA"/>
        </w:rPr>
      </w:pPr>
    </w:p>
    <w:p w14:paraId="181F0AAE" w14:textId="77777777" w:rsidR="0015104C" w:rsidRPr="00AD09BA" w:rsidRDefault="0015104C" w:rsidP="0015104C">
      <w:pPr>
        <w:bidi/>
        <w:jc w:val="both"/>
        <w:rPr>
          <w:rFonts w:ascii="Arabic Typesetting" w:hAnsi="Arabic Typesetting" w:cs="Arabic Typesetting"/>
          <w:b/>
          <w:bCs/>
          <w:sz w:val="44"/>
          <w:szCs w:val="44"/>
          <w:rtl/>
          <w:lang w:bidi="ar-MA"/>
        </w:rPr>
      </w:pPr>
      <w:proofErr w:type="gramStart"/>
      <w:r w:rsidRPr="00AD09BA">
        <w:rPr>
          <w:rFonts w:ascii="Arabic Typesetting" w:hAnsi="Arabic Typesetting" w:cs="Arabic Typesetting" w:hint="cs"/>
          <w:b/>
          <w:bCs/>
          <w:sz w:val="44"/>
          <w:szCs w:val="44"/>
          <w:rtl/>
          <w:lang w:bidi="ar-MA"/>
        </w:rPr>
        <w:t>تحصين</w:t>
      </w:r>
      <w:proofErr w:type="gramEnd"/>
      <w:r w:rsidRPr="00AD09BA">
        <w:rPr>
          <w:rFonts w:ascii="Arabic Typesetting" w:hAnsi="Arabic Typesetting" w:cs="Arabic Typesetting" w:hint="cs"/>
          <w:b/>
          <w:bCs/>
          <w:sz w:val="44"/>
          <w:szCs w:val="44"/>
          <w:rtl/>
          <w:lang w:bidi="ar-MA"/>
        </w:rPr>
        <w:t xml:space="preserve"> مكتسب الحريات النقابية بالمغرب وحماية الحق في الإضراب من أي تقييد غير مشروع أو عقوبات جنائية</w:t>
      </w:r>
    </w:p>
    <w:p w14:paraId="79E97B6A" w14:textId="77777777" w:rsidR="0015104C" w:rsidRPr="00AD09BA" w:rsidRDefault="0015104C" w:rsidP="0015104C">
      <w:pPr>
        <w:bidi/>
        <w:jc w:val="both"/>
        <w:rPr>
          <w:rFonts w:ascii="Arabic Typesetting" w:hAnsi="Arabic Typesetting" w:cs="Arabic Typesetting"/>
          <w:sz w:val="44"/>
          <w:szCs w:val="44"/>
          <w:rtl/>
          <w:lang w:bidi="ar-MA"/>
        </w:rPr>
      </w:pPr>
      <w:r w:rsidRPr="00AD09BA">
        <w:rPr>
          <w:rFonts w:ascii="Arabic Typesetting" w:hAnsi="Arabic Typesetting" w:cs="Arabic Typesetting" w:hint="cs"/>
          <w:sz w:val="44"/>
          <w:szCs w:val="44"/>
          <w:rtl/>
          <w:lang w:bidi="ar-MA"/>
        </w:rPr>
        <w:t xml:space="preserve">في قراءته لمقتضيات مشروع القانون التنظيمي المحدد لشروط وكيفيات ممارسة حق الإضراب، على ضوء الحماية الدستورية والدولية والأممية والاجتهادات المقارنة، أكد المجلس الوطني لحقوق الإنسان أنه </w:t>
      </w:r>
      <w:r w:rsidRPr="00AD09BA">
        <w:rPr>
          <w:rFonts w:ascii="Arabic Typesetting" w:hAnsi="Arabic Typesetting" w:cs="Arabic Typesetting" w:hint="cs"/>
          <w:b/>
          <w:bCs/>
          <w:sz w:val="44"/>
          <w:szCs w:val="44"/>
          <w:u w:val="single"/>
          <w:rtl/>
          <w:lang w:bidi="ar-MA"/>
        </w:rPr>
        <w:t>لا يجوز فرض أي عقوبات جنائية على أي عامل بسبب مشاركته في إضراب سلمي</w:t>
      </w:r>
      <w:r w:rsidRPr="00AD09BA">
        <w:rPr>
          <w:rFonts w:ascii="Arabic Typesetting" w:hAnsi="Arabic Typesetting" w:cs="Arabic Typesetting" w:hint="cs"/>
          <w:sz w:val="44"/>
          <w:szCs w:val="44"/>
          <w:rtl/>
          <w:lang w:bidi="ar-MA"/>
        </w:rPr>
        <w:t>، على اعتبار أن ذلك "يتعارض بشكل مفرط مع حقوق إنسان جوهرية أخرى، خاصة إذا كان الإضراب سلميا ومشروعا". وقد أوصى المجلس في هذا الإطار بحذف الإحالة على القانون الجنائي في باب العقوبات، خاصة إذا لم يتعلق الأمر بالعنف والتهديد، وحذف أي إشارة إلى "العقوبات الجنائية الأشد" من مشروع القانون التنظيم</w:t>
      </w:r>
      <w:r w:rsidRPr="00AD09BA">
        <w:rPr>
          <w:rFonts w:ascii="Arabic Typesetting" w:hAnsi="Arabic Typesetting" w:cs="Arabic Typesetting" w:hint="eastAsia"/>
          <w:sz w:val="44"/>
          <w:szCs w:val="44"/>
          <w:rtl/>
          <w:lang w:bidi="ar-MA"/>
        </w:rPr>
        <w:t>ي</w:t>
      </w:r>
      <w:r w:rsidRPr="00AD09BA">
        <w:rPr>
          <w:rFonts w:ascii="Arabic Typesetting" w:hAnsi="Arabic Typesetting" w:cs="Arabic Typesetting" w:hint="cs"/>
          <w:sz w:val="44"/>
          <w:szCs w:val="44"/>
          <w:rtl/>
          <w:lang w:bidi="ar-MA"/>
        </w:rPr>
        <w:t>، الذي يجب أن يكون ويبقى "</w:t>
      </w:r>
      <w:r w:rsidRPr="00AD09BA">
        <w:rPr>
          <w:rFonts w:ascii="Arabic Typesetting" w:hAnsi="Arabic Typesetting" w:cs="Arabic Typesetting" w:hint="cs"/>
          <w:b/>
          <w:bCs/>
          <w:sz w:val="44"/>
          <w:szCs w:val="44"/>
          <w:u w:val="single"/>
          <w:rtl/>
          <w:lang w:bidi="ar-MA"/>
        </w:rPr>
        <w:t>التشريع الوحيد المنظم لممارسة الحق في الإضراب</w:t>
      </w:r>
      <w:r w:rsidRPr="00AD09BA">
        <w:rPr>
          <w:rFonts w:ascii="Arabic Typesetting" w:hAnsi="Arabic Typesetting" w:cs="Arabic Typesetting" w:hint="cs"/>
          <w:sz w:val="44"/>
          <w:szCs w:val="44"/>
          <w:rtl/>
          <w:lang w:bidi="ar-MA"/>
        </w:rPr>
        <w:t>"، حسب مذكرة المجلس. كما دعت المذكرة إلى حذف أي إشارة إلى "مسطرة التسخير" من أجل تأمين استمرارية المرافق، بالنظر إلى أن هذا المقتضى لا يتلاءم مع التزامات المغرب الدولية بموجب القانون الدولي لحقوق الإنسان.</w:t>
      </w:r>
    </w:p>
    <w:p w14:paraId="0D309948" w14:textId="77777777" w:rsidR="0015104C" w:rsidRPr="00AD09BA" w:rsidRDefault="0015104C" w:rsidP="0015104C">
      <w:pPr>
        <w:bidi/>
        <w:jc w:val="both"/>
        <w:rPr>
          <w:rFonts w:ascii="Arabic Typesetting" w:hAnsi="Arabic Typesetting" w:cs="Arabic Typesetting"/>
          <w:sz w:val="44"/>
          <w:szCs w:val="44"/>
          <w:rtl/>
        </w:rPr>
      </w:pPr>
      <w:r w:rsidRPr="00AD09BA">
        <w:rPr>
          <w:rFonts w:ascii="Arabic Typesetting" w:hAnsi="Arabic Typesetting" w:cs="Arabic Typesetting" w:hint="cs"/>
          <w:sz w:val="44"/>
          <w:szCs w:val="44"/>
          <w:rtl/>
          <w:lang w:bidi="ar-MA"/>
        </w:rPr>
        <w:t>من جهة أخرى</w:t>
      </w:r>
      <w:r>
        <w:rPr>
          <w:rFonts w:ascii="Arabic Typesetting" w:hAnsi="Arabic Typesetting" w:cs="Arabic Typesetting" w:hint="cs"/>
          <w:sz w:val="44"/>
          <w:szCs w:val="44"/>
          <w:rtl/>
          <w:lang w:bidi="ar-MA"/>
        </w:rPr>
        <w:t>،</w:t>
      </w:r>
      <w:r w:rsidRPr="00AD09BA">
        <w:rPr>
          <w:rFonts w:ascii="Arabic Typesetting" w:hAnsi="Arabic Typesetting" w:cs="Arabic Typesetting" w:hint="cs"/>
          <w:sz w:val="44"/>
          <w:szCs w:val="44"/>
          <w:rtl/>
          <w:lang w:bidi="ar-MA"/>
        </w:rPr>
        <w:t xml:space="preserve"> شدد المجلس الوطني لحقوق الإنسان في مذكرته الحقوقية على أولوية </w:t>
      </w:r>
      <w:r w:rsidRPr="00AD09BA">
        <w:rPr>
          <w:rFonts w:ascii="Arabic Typesetting" w:hAnsi="Arabic Typesetting" w:cs="Arabic Typesetting"/>
          <w:b/>
          <w:bCs/>
          <w:sz w:val="44"/>
          <w:szCs w:val="44"/>
          <w:u w:val="single"/>
          <w:rtl/>
        </w:rPr>
        <w:t xml:space="preserve">احترام العمل الداخلي </w:t>
      </w:r>
      <w:r w:rsidRPr="00AD09BA">
        <w:rPr>
          <w:rFonts w:ascii="Arabic Typesetting" w:hAnsi="Arabic Typesetting" w:cs="Arabic Typesetting" w:hint="cs"/>
          <w:b/>
          <w:bCs/>
          <w:sz w:val="44"/>
          <w:szCs w:val="44"/>
          <w:u w:val="single"/>
          <w:rtl/>
        </w:rPr>
        <w:t>واستقلالي</w:t>
      </w:r>
      <w:r w:rsidRPr="00AD09BA">
        <w:rPr>
          <w:rFonts w:ascii="Arabic Typesetting" w:hAnsi="Arabic Typesetting" w:cs="Arabic Typesetting" w:hint="eastAsia"/>
          <w:b/>
          <w:bCs/>
          <w:sz w:val="44"/>
          <w:szCs w:val="44"/>
          <w:u w:val="single"/>
          <w:rtl/>
        </w:rPr>
        <w:t>ة</w:t>
      </w:r>
      <w:r w:rsidRPr="00AD09BA">
        <w:rPr>
          <w:rFonts w:ascii="Arabic Typesetting" w:hAnsi="Arabic Typesetting" w:cs="Arabic Typesetting"/>
          <w:b/>
          <w:bCs/>
          <w:sz w:val="44"/>
          <w:szCs w:val="44"/>
          <w:u w:val="single"/>
          <w:rtl/>
        </w:rPr>
        <w:t xml:space="preserve"> النقابات في </w:t>
      </w:r>
      <w:r w:rsidRPr="00AD09BA">
        <w:rPr>
          <w:rFonts w:ascii="Arabic Typesetting" w:hAnsi="Arabic Typesetting" w:cs="Arabic Typesetting" w:hint="cs"/>
          <w:b/>
          <w:bCs/>
          <w:sz w:val="44"/>
          <w:szCs w:val="44"/>
          <w:u w:val="single"/>
          <w:rtl/>
        </w:rPr>
        <w:t>الإعلان</w:t>
      </w:r>
      <w:r w:rsidRPr="00AD09BA">
        <w:rPr>
          <w:rFonts w:ascii="Arabic Typesetting" w:hAnsi="Arabic Typesetting" w:cs="Arabic Typesetting"/>
          <w:b/>
          <w:bCs/>
          <w:sz w:val="44"/>
          <w:szCs w:val="44"/>
          <w:u w:val="single"/>
          <w:rtl/>
        </w:rPr>
        <w:t xml:space="preserve"> عن ال</w:t>
      </w:r>
      <w:r w:rsidRPr="00AD09BA">
        <w:rPr>
          <w:rFonts w:ascii="Arabic Typesetting" w:hAnsi="Arabic Typesetting" w:cs="Arabic Typesetting" w:hint="cs"/>
          <w:b/>
          <w:bCs/>
          <w:sz w:val="44"/>
          <w:szCs w:val="44"/>
          <w:u w:val="single"/>
          <w:rtl/>
        </w:rPr>
        <w:t>إ</w:t>
      </w:r>
      <w:r w:rsidRPr="00AD09BA">
        <w:rPr>
          <w:rFonts w:ascii="Arabic Typesetting" w:hAnsi="Arabic Typesetting" w:cs="Arabic Typesetting"/>
          <w:b/>
          <w:bCs/>
          <w:sz w:val="44"/>
          <w:szCs w:val="44"/>
          <w:u w:val="single"/>
          <w:rtl/>
        </w:rPr>
        <w:t>ضراب</w:t>
      </w:r>
      <w:r w:rsidRPr="00AD09BA">
        <w:rPr>
          <w:rFonts w:ascii="Arabic Typesetting" w:hAnsi="Arabic Typesetting" w:cs="Arabic Typesetting" w:hint="cs"/>
          <w:sz w:val="44"/>
          <w:szCs w:val="44"/>
          <w:rtl/>
        </w:rPr>
        <w:t xml:space="preserve"> وحذف أي مقتضى في نص مشروع القانون التنظيمي من شأنه أن يجبر النقابات على الإعلان عن أي تاريخ أو مكان لجمع عام قبل انعقاده أو الإفصاح عن أي معلومات خاصة بالأجراء مرتبطة بإعداد محظر اجتماع جمع عام. ويرى المجلس في هذا الإطار أن إجبارية إبلاغ المشغل وإدخال أطراف أخرى في هذا الشأن، غير المركزيات النقابية، "</w:t>
      </w:r>
      <w:r w:rsidRPr="00AD09BA">
        <w:rPr>
          <w:rFonts w:ascii="Arabic Typesetting" w:hAnsi="Arabic Typesetting" w:cs="Arabic Typesetting" w:hint="cs"/>
          <w:b/>
          <w:bCs/>
          <w:sz w:val="44"/>
          <w:szCs w:val="44"/>
          <w:rtl/>
        </w:rPr>
        <w:t>لا ينسجم مع مبادئ الحرية النقابية</w:t>
      </w:r>
      <w:r w:rsidRPr="00AD09BA">
        <w:rPr>
          <w:rFonts w:ascii="Arabic Typesetting" w:hAnsi="Arabic Typesetting" w:cs="Arabic Typesetting" w:hint="cs"/>
          <w:sz w:val="44"/>
          <w:szCs w:val="44"/>
          <w:rtl/>
        </w:rPr>
        <w:t>" كما يكفلها الدستور والمواثيق الدولية وفيه "</w:t>
      </w:r>
      <w:r w:rsidRPr="00AD09BA">
        <w:rPr>
          <w:rFonts w:ascii="Arabic Typesetting" w:hAnsi="Arabic Typesetting" w:cs="Arabic Typesetting" w:hint="cs"/>
          <w:b/>
          <w:bCs/>
          <w:sz w:val="44"/>
          <w:szCs w:val="44"/>
          <w:rtl/>
        </w:rPr>
        <w:t>انتهاك لحرية النقابات</w:t>
      </w:r>
      <w:r w:rsidRPr="00AD09BA">
        <w:rPr>
          <w:rFonts w:ascii="Arabic Typesetting" w:hAnsi="Arabic Typesetting" w:cs="Arabic Typesetting" w:hint="cs"/>
          <w:sz w:val="44"/>
          <w:szCs w:val="44"/>
          <w:rtl/>
        </w:rPr>
        <w:t>" التي تعلن عن الإضراب وفقا لقرارات مجالسها وأجهزتها، كما تملي ذلك استقلالية عملها وديمقراطيتها الداخلية.</w:t>
      </w:r>
    </w:p>
    <w:p w14:paraId="1C7517BB" w14:textId="77777777" w:rsidR="0015104C" w:rsidRPr="00AD09BA" w:rsidRDefault="0015104C" w:rsidP="0015104C">
      <w:pPr>
        <w:bidi/>
        <w:jc w:val="both"/>
        <w:rPr>
          <w:rFonts w:ascii="Arabic Typesetting" w:hAnsi="Arabic Typesetting" w:cs="Arabic Typesetting"/>
          <w:sz w:val="44"/>
          <w:szCs w:val="44"/>
          <w:rtl/>
        </w:rPr>
      </w:pPr>
      <w:r w:rsidRPr="00AD09BA">
        <w:rPr>
          <w:rFonts w:ascii="Arabic Typesetting" w:hAnsi="Arabic Typesetting" w:cs="Arabic Typesetting" w:hint="cs"/>
          <w:sz w:val="44"/>
          <w:szCs w:val="44"/>
          <w:rtl/>
        </w:rPr>
        <w:lastRenderedPageBreak/>
        <w:t xml:space="preserve">كما اعتبرت مذكرة المجلس أن صيغة "كل إضراب لأهداف سياسية ممنوع" في نص مشروع القانون صيغة واسعة، قد لا تسمح بالتأطير القانوني الأمثل لحالات يصعب فيها الفصل بين النقابي والسياسي. خاصة حينما يتعلق الأمر بإضراب من أجل إيجاد حلول لمسائل متعلقة بالسياسات الاقتصادية والاجتماعية التي يمكن أن تؤثر على الطبقة العاملة. </w:t>
      </w:r>
      <w:proofErr w:type="gramStart"/>
      <w:r w:rsidRPr="00AD09BA">
        <w:rPr>
          <w:rFonts w:ascii="Arabic Typesetting" w:hAnsi="Arabic Typesetting" w:cs="Arabic Typesetting" w:hint="cs"/>
          <w:sz w:val="44"/>
          <w:szCs w:val="44"/>
          <w:rtl/>
        </w:rPr>
        <w:t>وقد</w:t>
      </w:r>
      <w:proofErr w:type="gramEnd"/>
      <w:r w:rsidRPr="00AD09BA">
        <w:rPr>
          <w:rFonts w:ascii="Arabic Typesetting" w:hAnsi="Arabic Typesetting" w:cs="Arabic Typesetting" w:hint="cs"/>
          <w:sz w:val="44"/>
          <w:szCs w:val="44"/>
          <w:rtl/>
        </w:rPr>
        <w:t xml:space="preserve"> ارتكزت المذكرة في هذا الإطار على اعتبار </w:t>
      </w:r>
      <w:r w:rsidRPr="00AD09BA">
        <w:rPr>
          <w:rFonts w:ascii="Arabic Typesetting" w:hAnsi="Arabic Typesetting" w:cs="Arabic Typesetting" w:hint="cs"/>
          <w:b/>
          <w:bCs/>
          <w:sz w:val="44"/>
          <w:szCs w:val="44"/>
          <w:u w:val="single"/>
          <w:rtl/>
        </w:rPr>
        <w:t>أن في منع</w:t>
      </w:r>
      <w:r w:rsidRPr="00AD09BA">
        <w:rPr>
          <w:rFonts w:ascii="Arabic Typesetting" w:hAnsi="Arabic Typesetting" w:cs="Arabic Typesetting"/>
          <w:b/>
          <w:bCs/>
          <w:sz w:val="44"/>
          <w:szCs w:val="44"/>
          <w:u w:val="single"/>
          <w:rtl/>
        </w:rPr>
        <w:t xml:space="preserve"> </w:t>
      </w:r>
      <w:r w:rsidRPr="00AD09BA">
        <w:rPr>
          <w:rFonts w:ascii="Arabic Typesetting" w:hAnsi="Arabic Typesetting" w:cs="Arabic Typesetting" w:hint="cs"/>
          <w:b/>
          <w:bCs/>
          <w:sz w:val="44"/>
          <w:szCs w:val="44"/>
          <w:u w:val="single"/>
          <w:rtl/>
        </w:rPr>
        <w:t xml:space="preserve">إضراب </w:t>
      </w:r>
      <w:r w:rsidRPr="00AD09BA">
        <w:rPr>
          <w:rFonts w:ascii="Arabic Typesetting" w:hAnsi="Arabic Typesetting" w:cs="Arabic Typesetting"/>
          <w:b/>
          <w:bCs/>
          <w:sz w:val="44"/>
          <w:szCs w:val="44"/>
          <w:u w:val="single"/>
          <w:rtl/>
        </w:rPr>
        <w:t xml:space="preserve">وطني </w:t>
      </w:r>
      <w:r w:rsidRPr="00AD09BA">
        <w:rPr>
          <w:rFonts w:ascii="Arabic Typesetting" w:hAnsi="Arabic Typesetting" w:cs="Arabic Typesetting" w:hint="cs"/>
          <w:b/>
          <w:bCs/>
          <w:sz w:val="44"/>
          <w:szCs w:val="44"/>
          <w:u w:val="single"/>
          <w:rtl/>
        </w:rPr>
        <w:t>يحتج مثلا</w:t>
      </w:r>
      <w:r w:rsidRPr="00AD09BA">
        <w:rPr>
          <w:rFonts w:ascii="Arabic Typesetting" w:hAnsi="Arabic Typesetting" w:cs="Arabic Typesetting"/>
          <w:b/>
          <w:bCs/>
          <w:sz w:val="44"/>
          <w:szCs w:val="44"/>
          <w:u w:val="single"/>
          <w:rtl/>
        </w:rPr>
        <w:t xml:space="preserve"> على ال</w:t>
      </w:r>
      <w:r w:rsidRPr="00AD09BA">
        <w:rPr>
          <w:rFonts w:ascii="Arabic Typesetting" w:hAnsi="Arabic Typesetting" w:cs="Arabic Typesetting" w:hint="cs"/>
          <w:b/>
          <w:bCs/>
          <w:sz w:val="44"/>
          <w:szCs w:val="44"/>
          <w:u w:val="single"/>
          <w:rtl/>
        </w:rPr>
        <w:t>آ</w:t>
      </w:r>
      <w:r w:rsidRPr="00AD09BA">
        <w:rPr>
          <w:rFonts w:ascii="Arabic Typesetting" w:hAnsi="Arabic Typesetting" w:cs="Arabic Typesetting"/>
          <w:b/>
          <w:bCs/>
          <w:sz w:val="44"/>
          <w:szCs w:val="44"/>
          <w:u w:val="single"/>
          <w:rtl/>
        </w:rPr>
        <w:t xml:space="preserve">ثار </w:t>
      </w:r>
      <w:r w:rsidRPr="00AD09BA">
        <w:rPr>
          <w:rFonts w:ascii="Arabic Typesetting" w:hAnsi="Arabic Typesetting" w:cs="Arabic Typesetting" w:hint="cs"/>
          <w:b/>
          <w:bCs/>
          <w:sz w:val="44"/>
          <w:szCs w:val="44"/>
          <w:u w:val="single"/>
          <w:rtl/>
        </w:rPr>
        <w:t>الاجتماعي</w:t>
      </w:r>
      <w:r w:rsidRPr="00AD09BA">
        <w:rPr>
          <w:rFonts w:ascii="Arabic Typesetting" w:hAnsi="Arabic Typesetting" w:cs="Arabic Typesetting" w:hint="eastAsia"/>
          <w:b/>
          <w:bCs/>
          <w:sz w:val="44"/>
          <w:szCs w:val="44"/>
          <w:u w:val="single"/>
          <w:rtl/>
        </w:rPr>
        <w:t>ة</w:t>
      </w:r>
      <w:r w:rsidRPr="00AD09BA">
        <w:rPr>
          <w:rFonts w:ascii="Arabic Typesetting" w:hAnsi="Arabic Typesetting" w:cs="Arabic Typesetting"/>
          <w:b/>
          <w:bCs/>
          <w:sz w:val="44"/>
          <w:szCs w:val="44"/>
          <w:u w:val="single"/>
          <w:rtl/>
        </w:rPr>
        <w:t xml:space="preserve"> والعمالية لسياسات الحكومة </w:t>
      </w:r>
      <w:r w:rsidRPr="00AD09BA">
        <w:rPr>
          <w:rFonts w:ascii="Arabic Typesetting" w:hAnsi="Arabic Typesetting" w:cs="Arabic Typesetting" w:hint="cs"/>
          <w:b/>
          <w:bCs/>
          <w:sz w:val="44"/>
          <w:szCs w:val="44"/>
          <w:u w:val="single"/>
          <w:rtl/>
        </w:rPr>
        <w:t>الاقتصادي</w:t>
      </w:r>
      <w:r w:rsidRPr="00AD09BA">
        <w:rPr>
          <w:rFonts w:ascii="Arabic Typesetting" w:hAnsi="Arabic Typesetting" w:cs="Arabic Typesetting" w:hint="eastAsia"/>
          <w:b/>
          <w:bCs/>
          <w:sz w:val="44"/>
          <w:szCs w:val="44"/>
          <w:u w:val="single"/>
          <w:rtl/>
        </w:rPr>
        <w:t>ة</w:t>
      </w:r>
      <w:r w:rsidRPr="00AD09BA">
        <w:rPr>
          <w:rFonts w:ascii="Arabic Typesetting" w:hAnsi="Arabic Typesetting" w:cs="Arabic Typesetting"/>
          <w:b/>
          <w:bCs/>
          <w:sz w:val="44"/>
          <w:szCs w:val="44"/>
          <w:u w:val="single"/>
          <w:rtl/>
        </w:rPr>
        <w:t xml:space="preserve"> </w:t>
      </w:r>
      <w:r w:rsidRPr="00AD09BA">
        <w:rPr>
          <w:rFonts w:ascii="Arabic Typesetting" w:hAnsi="Arabic Typesetting" w:cs="Arabic Typesetting" w:hint="cs"/>
          <w:b/>
          <w:bCs/>
          <w:sz w:val="44"/>
          <w:szCs w:val="44"/>
          <w:u w:val="single"/>
          <w:rtl/>
        </w:rPr>
        <w:t>"</w:t>
      </w:r>
      <w:r w:rsidRPr="00AD09BA">
        <w:rPr>
          <w:rFonts w:ascii="Arabic Typesetting" w:hAnsi="Arabic Typesetting" w:cs="Arabic Typesetting"/>
          <w:b/>
          <w:bCs/>
          <w:sz w:val="44"/>
          <w:szCs w:val="44"/>
          <w:u w:val="single"/>
          <w:rtl/>
        </w:rPr>
        <w:t>انتهاك</w:t>
      </w:r>
      <w:r w:rsidRPr="00AD09BA">
        <w:rPr>
          <w:rFonts w:ascii="Arabic Typesetting" w:hAnsi="Arabic Typesetting" w:cs="Arabic Typesetting" w:hint="cs"/>
          <w:b/>
          <w:bCs/>
          <w:sz w:val="44"/>
          <w:szCs w:val="44"/>
          <w:u w:val="single"/>
          <w:rtl/>
        </w:rPr>
        <w:t xml:space="preserve"> خطير</w:t>
      </w:r>
      <w:r w:rsidRPr="00AD09BA">
        <w:rPr>
          <w:rFonts w:ascii="Arabic Typesetting" w:hAnsi="Arabic Typesetting" w:cs="Arabic Typesetting"/>
          <w:b/>
          <w:bCs/>
          <w:sz w:val="44"/>
          <w:szCs w:val="44"/>
          <w:u w:val="single"/>
          <w:rtl/>
        </w:rPr>
        <w:t xml:space="preserve"> لحرية التنظيم النقابي</w:t>
      </w:r>
      <w:r w:rsidRPr="00AD09BA">
        <w:rPr>
          <w:rFonts w:ascii="Arabic Typesetting" w:hAnsi="Arabic Typesetting" w:cs="Arabic Typesetting" w:hint="cs"/>
          <w:b/>
          <w:bCs/>
          <w:sz w:val="44"/>
          <w:szCs w:val="44"/>
          <w:u w:val="single"/>
          <w:rtl/>
        </w:rPr>
        <w:t>"</w:t>
      </w:r>
      <w:r w:rsidRPr="00AD09BA">
        <w:rPr>
          <w:rFonts w:ascii="Arabic Typesetting" w:hAnsi="Arabic Typesetting" w:cs="Arabic Typesetting" w:hint="cs"/>
          <w:sz w:val="44"/>
          <w:szCs w:val="44"/>
          <w:rtl/>
        </w:rPr>
        <w:t>. وقد أوصى المجلس بإلغاء الفقرة التي تنص على المنع المطلق لكل إضراب لأهداف سياسية والاقتصار في المنع المشروع فقط على الأهداف السياسية "البحتة" أو "المحضة".</w:t>
      </w:r>
    </w:p>
    <w:p w14:paraId="531C19BA" w14:textId="77777777" w:rsidR="0015104C" w:rsidRPr="00AD09BA" w:rsidRDefault="0015104C" w:rsidP="0015104C">
      <w:pPr>
        <w:bidi/>
        <w:jc w:val="both"/>
        <w:rPr>
          <w:rFonts w:ascii="Arabic Typesetting" w:hAnsi="Arabic Typesetting" w:cs="Arabic Typesetting"/>
          <w:sz w:val="44"/>
          <w:szCs w:val="44"/>
          <w:rtl/>
        </w:rPr>
      </w:pPr>
      <w:r w:rsidRPr="00AD09BA">
        <w:rPr>
          <w:rFonts w:ascii="Arabic Typesetting" w:hAnsi="Arabic Typesetting" w:cs="Arabic Typesetting" w:hint="cs"/>
          <w:sz w:val="44"/>
          <w:szCs w:val="44"/>
          <w:rtl/>
        </w:rPr>
        <w:t xml:space="preserve">وفيما يرتبط بتقييد الحق في الإضراب بالنسبة لفئات من الموظفين العموميين، أوصت مذكرة المجلس بضرورة </w:t>
      </w:r>
      <w:r w:rsidRPr="00AD09BA">
        <w:rPr>
          <w:rFonts w:ascii="Arabic Typesetting" w:hAnsi="Arabic Typesetting" w:cs="Arabic Typesetting"/>
          <w:sz w:val="44"/>
          <w:szCs w:val="44"/>
          <w:rtl/>
        </w:rPr>
        <w:t>حصر ل</w:t>
      </w:r>
      <w:r w:rsidRPr="00AD09BA">
        <w:rPr>
          <w:rFonts w:ascii="Arabic Typesetting" w:hAnsi="Arabic Typesetting" w:cs="Arabic Typesetting" w:hint="cs"/>
          <w:sz w:val="44"/>
          <w:szCs w:val="44"/>
          <w:rtl/>
        </w:rPr>
        <w:t>ا</w:t>
      </w:r>
      <w:r w:rsidRPr="00AD09BA">
        <w:rPr>
          <w:rFonts w:ascii="Arabic Typesetting" w:hAnsi="Arabic Typesetting" w:cs="Arabic Typesetting"/>
          <w:sz w:val="44"/>
          <w:szCs w:val="44"/>
          <w:rtl/>
        </w:rPr>
        <w:t>ئحة الفئات التي ل</w:t>
      </w:r>
      <w:r w:rsidRPr="00AD09BA">
        <w:rPr>
          <w:rFonts w:ascii="Arabic Typesetting" w:hAnsi="Arabic Typesetting" w:cs="Arabic Typesetting" w:hint="cs"/>
          <w:sz w:val="44"/>
          <w:szCs w:val="44"/>
          <w:rtl/>
        </w:rPr>
        <w:t>ا</w:t>
      </w:r>
      <w:r w:rsidRPr="00AD09BA">
        <w:rPr>
          <w:rFonts w:ascii="Arabic Typesetting" w:hAnsi="Arabic Typesetting" w:cs="Arabic Typesetting"/>
          <w:sz w:val="44"/>
          <w:szCs w:val="44"/>
          <w:rtl/>
        </w:rPr>
        <w:t xml:space="preserve"> يحق لها ممارسة الحق في ال</w:t>
      </w:r>
      <w:r w:rsidRPr="00AD09BA">
        <w:rPr>
          <w:rFonts w:ascii="Arabic Typesetting" w:hAnsi="Arabic Typesetting" w:cs="Arabic Typesetting" w:hint="cs"/>
          <w:sz w:val="44"/>
          <w:szCs w:val="44"/>
          <w:rtl/>
        </w:rPr>
        <w:t>إ</w:t>
      </w:r>
      <w:r w:rsidRPr="00AD09BA">
        <w:rPr>
          <w:rFonts w:ascii="Arabic Typesetting" w:hAnsi="Arabic Typesetting" w:cs="Arabic Typesetting"/>
          <w:sz w:val="44"/>
          <w:szCs w:val="44"/>
          <w:rtl/>
        </w:rPr>
        <w:t xml:space="preserve">ضراب </w:t>
      </w:r>
      <w:r w:rsidRPr="00AD09BA">
        <w:rPr>
          <w:rFonts w:ascii="Arabic Typesetting" w:hAnsi="Arabic Typesetting" w:cs="Arabic Typesetting" w:hint="cs"/>
          <w:sz w:val="44"/>
          <w:szCs w:val="44"/>
          <w:rtl/>
        </w:rPr>
        <w:t>بشكل يتلاءم</w:t>
      </w:r>
      <w:r w:rsidRPr="00AD09BA">
        <w:rPr>
          <w:rFonts w:ascii="Arabic Typesetting" w:hAnsi="Arabic Typesetting" w:cs="Arabic Typesetting"/>
          <w:sz w:val="44"/>
          <w:szCs w:val="44"/>
          <w:rtl/>
        </w:rPr>
        <w:t xml:space="preserve"> مع مبادئ منظمة العمل الدولية ونقل بعضهم إلى فئات تستلزم حد</w:t>
      </w:r>
      <w:r w:rsidRPr="00AD09BA">
        <w:rPr>
          <w:rFonts w:ascii="Arabic Typesetting" w:hAnsi="Arabic Typesetting" w:cs="Arabic Typesetting" w:hint="cs"/>
          <w:sz w:val="44"/>
          <w:szCs w:val="44"/>
          <w:rtl/>
        </w:rPr>
        <w:t>ا</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أ</w:t>
      </w:r>
      <w:r w:rsidRPr="00AD09BA">
        <w:rPr>
          <w:rFonts w:ascii="Arabic Typesetting" w:hAnsi="Arabic Typesetting" w:cs="Arabic Typesetting"/>
          <w:sz w:val="44"/>
          <w:szCs w:val="44"/>
          <w:rtl/>
        </w:rPr>
        <w:t>دنى من الخدمة</w:t>
      </w:r>
      <w:r w:rsidRPr="00AD09BA">
        <w:rPr>
          <w:rFonts w:ascii="Arabic Typesetting" w:hAnsi="Arabic Typesetting" w:cs="Arabic Typesetting" w:hint="cs"/>
          <w:sz w:val="44"/>
          <w:szCs w:val="44"/>
          <w:rtl/>
        </w:rPr>
        <w:t xml:space="preserve">، </w:t>
      </w:r>
      <w:r w:rsidRPr="00AD09BA">
        <w:rPr>
          <w:rFonts w:ascii="Arabic Typesetting" w:hAnsi="Arabic Typesetting" w:cs="Arabic Typesetting" w:hint="cs"/>
          <w:b/>
          <w:bCs/>
          <w:sz w:val="44"/>
          <w:szCs w:val="44"/>
          <w:rtl/>
        </w:rPr>
        <w:t>مع</w:t>
      </w:r>
      <w:r w:rsidRPr="00AD09BA">
        <w:rPr>
          <w:rFonts w:ascii="Arabic Typesetting" w:hAnsi="Arabic Typesetting" w:cs="Arabic Typesetting"/>
          <w:b/>
          <w:bCs/>
          <w:sz w:val="44"/>
          <w:szCs w:val="44"/>
          <w:rtl/>
        </w:rPr>
        <w:t xml:space="preserve"> تمتيعهم ب</w:t>
      </w:r>
      <w:r w:rsidRPr="00AD09BA">
        <w:rPr>
          <w:rFonts w:ascii="Arabic Typesetting" w:hAnsi="Arabic Typesetting" w:cs="Arabic Typesetting" w:hint="cs"/>
          <w:b/>
          <w:bCs/>
          <w:sz w:val="44"/>
          <w:szCs w:val="44"/>
          <w:rtl/>
        </w:rPr>
        <w:t xml:space="preserve"> "</w:t>
      </w:r>
      <w:r w:rsidRPr="00AD09BA">
        <w:rPr>
          <w:rFonts w:ascii="Arabic Typesetting" w:hAnsi="Arabic Typesetting" w:cs="Arabic Typesetting"/>
          <w:b/>
          <w:bCs/>
          <w:sz w:val="44"/>
          <w:szCs w:val="44"/>
          <w:rtl/>
        </w:rPr>
        <w:t>الضمانات البديلة للتفاوض الجماعي تعويضا عن هذا القيد</w:t>
      </w:r>
      <w:r w:rsidRPr="00AD09BA">
        <w:rPr>
          <w:rFonts w:ascii="Arabic Typesetting" w:hAnsi="Arabic Typesetting" w:cs="Arabic Typesetting" w:hint="cs"/>
          <w:b/>
          <w:bCs/>
          <w:sz w:val="44"/>
          <w:szCs w:val="44"/>
          <w:rtl/>
        </w:rPr>
        <w:t>"</w:t>
      </w:r>
      <w:r w:rsidRPr="00AD09BA">
        <w:rPr>
          <w:rFonts w:ascii="Arabic Typesetting" w:hAnsi="Arabic Typesetting" w:cs="Arabic Typesetting" w:hint="cs"/>
          <w:sz w:val="44"/>
          <w:szCs w:val="44"/>
          <w:rtl/>
        </w:rPr>
        <w:t xml:space="preserve">. كما دعا المجلس في مذكرته إلى ألا يقتصر المنع بأي </w:t>
      </w:r>
      <w:r w:rsidRPr="00AD09BA">
        <w:rPr>
          <w:rFonts w:ascii="Arabic Typesetting" w:hAnsi="Arabic Typesetting" w:cs="Arabic Typesetting"/>
          <w:sz w:val="44"/>
          <w:szCs w:val="44"/>
          <w:rtl/>
        </w:rPr>
        <w:t>وزارات أو قطاعات</w:t>
      </w:r>
      <w:r w:rsidRPr="00AD09BA">
        <w:rPr>
          <w:rFonts w:ascii="Arabic Typesetting" w:hAnsi="Arabic Typesetting" w:cs="Arabic Typesetting" w:hint="cs"/>
          <w:sz w:val="44"/>
          <w:szCs w:val="44"/>
          <w:rtl/>
        </w:rPr>
        <w:t xml:space="preserve"> يحددها نص القانون التنظيمي </w:t>
      </w:r>
      <w:r w:rsidRPr="00AD09BA">
        <w:rPr>
          <w:rFonts w:ascii="Arabic Typesetting" w:hAnsi="Arabic Typesetting" w:cs="Arabic Typesetting" w:hint="cs"/>
          <w:sz w:val="44"/>
          <w:szCs w:val="44"/>
          <w:rtl/>
          <w:lang w:bidi="ar-MA"/>
        </w:rPr>
        <w:t xml:space="preserve">إلا </w:t>
      </w:r>
      <w:r w:rsidRPr="00AD09BA">
        <w:rPr>
          <w:rFonts w:ascii="Arabic Typesetting" w:hAnsi="Arabic Typesetting" w:cs="Arabic Typesetting" w:hint="cs"/>
          <w:sz w:val="44"/>
          <w:szCs w:val="44"/>
          <w:rtl/>
        </w:rPr>
        <w:t>على فئات م</w:t>
      </w:r>
      <w:r w:rsidRPr="00AD09BA">
        <w:rPr>
          <w:rFonts w:ascii="Arabic Typesetting" w:hAnsi="Arabic Typesetting" w:cs="Arabic Typesetting"/>
          <w:sz w:val="44"/>
          <w:szCs w:val="44"/>
          <w:rtl/>
        </w:rPr>
        <w:t>حددة ممن يتحملون مسؤوليات</w:t>
      </w:r>
      <w:r w:rsidRPr="00AD09BA">
        <w:rPr>
          <w:rFonts w:ascii="Arabic Typesetting" w:hAnsi="Arabic Typesetting" w:cs="Arabic Typesetting" w:hint="cs"/>
          <w:sz w:val="44"/>
          <w:szCs w:val="44"/>
          <w:rtl/>
        </w:rPr>
        <w:t xml:space="preserve"> باسم الدولة، بشكل لا يقصي </w:t>
      </w:r>
      <w:r w:rsidRPr="00AD09BA">
        <w:rPr>
          <w:rFonts w:ascii="Arabic Typesetting" w:hAnsi="Arabic Typesetting" w:cs="Arabic Typesetting"/>
          <w:sz w:val="44"/>
          <w:szCs w:val="44"/>
          <w:rtl/>
        </w:rPr>
        <w:t>فئات</w:t>
      </w:r>
      <w:r w:rsidRPr="00AD09BA">
        <w:rPr>
          <w:rFonts w:ascii="Arabic Typesetting" w:hAnsi="Arabic Typesetting" w:cs="Arabic Typesetting" w:hint="cs"/>
          <w:sz w:val="44"/>
          <w:szCs w:val="44"/>
          <w:rtl/>
        </w:rPr>
        <w:t xml:space="preserve"> أخرى من الموظفين</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بما</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فيهم</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العاملين</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في</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مناصب</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تقنية</w:t>
      </w:r>
      <w:r w:rsidRPr="00AD09BA">
        <w:rPr>
          <w:rFonts w:ascii="Arabic Typesetting" w:hAnsi="Arabic Typesetting" w:cs="Arabic Typesetting"/>
          <w:sz w:val="44"/>
          <w:szCs w:val="44"/>
          <w:rtl/>
        </w:rPr>
        <w:t xml:space="preserve"> وغيرهم</w:t>
      </w:r>
      <w:r w:rsidRPr="00AD09BA">
        <w:rPr>
          <w:rFonts w:ascii="Arabic Typesetting" w:hAnsi="Arabic Typesetting" w:cs="Arabic Typesetting" w:hint="cs"/>
          <w:sz w:val="44"/>
          <w:szCs w:val="44"/>
          <w:rtl/>
        </w:rPr>
        <w:t xml:space="preserve"> من حقهم في ممارسة الإضراب.</w:t>
      </w:r>
    </w:p>
    <w:p w14:paraId="7813E8A2" w14:textId="77777777" w:rsidR="0015104C" w:rsidRDefault="0015104C" w:rsidP="0015104C">
      <w:pPr>
        <w:bidi/>
        <w:jc w:val="both"/>
        <w:rPr>
          <w:rFonts w:ascii="Arabic Typesetting" w:hAnsi="Arabic Typesetting" w:cs="Arabic Typesetting"/>
          <w:b/>
          <w:bCs/>
          <w:sz w:val="44"/>
          <w:szCs w:val="44"/>
          <w:rtl/>
        </w:rPr>
      </w:pPr>
    </w:p>
    <w:p w14:paraId="2ED0768E" w14:textId="77777777" w:rsidR="0015104C" w:rsidRPr="00AD09BA" w:rsidRDefault="0015104C" w:rsidP="0015104C">
      <w:pPr>
        <w:bidi/>
        <w:jc w:val="both"/>
        <w:rPr>
          <w:rFonts w:ascii="Arabic Typesetting" w:hAnsi="Arabic Typesetting" w:cs="Arabic Typesetting"/>
          <w:b/>
          <w:bCs/>
          <w:sz w:val="44"/>
          <w:szCs w:val="44"/>
          <w:rtl/>
        </w:rPr>
      </w:pPr>
      <w:proofErr w:type="gramStart"/>
      <w:r w:rsidRPr="00AD09BA">
        <w:rPr>
          <w:rFonts w:ascii="Arabic Typesetting" w:hAnsi="Arabic Typesetting" w:cs="Arabic Typesetting" w:hint="cs"/>
          <w:b/>
          <w:bCs/>
          <w:sz w:val="44"/>
          <w:szCs w:val="44"/>
          <w:rtl/>
        </w:rPr>
        <w:t>ضمان</w:t>
      </w:r>
      <w:proofErr w:type="gramEnd"/>
      <w:r w:rsidRPr="00AD09BA">
        <w:rPr>
          <w:rFonts w:ascii="Arabic Typesetting" w:hAnsi="Arabic Typesetting" w:cs="Arabic Typesetting" w:hint="cs"/>
          <w:b/>
          <w:bCs/>
          <w:sz w:val="44"/>
          <w:szCs w:val="44"/>
          <w:rtl/>
        </w:rPr>
        <w:t xml:space="preserve"> استمرارية المرافق الحيوية والحد الأدنى للخدمات الأساسية وضمانات استمرار حماية الحق في الإضراب</w:t>
      </w:r>
    </w:p>
    <w:p w14:paraId="0E60E80D" w14:textId="77777777" w:rsidR="0015104C" w:rsidRPr="00AD09BA" w:rsidRDefault="0015104C" w:rsidP="0015104C">
      <w:pPr>
        <w:bidi/>
        <w:jc w:val="both"/>
        <w:rPr>
          <w:rFonts w:ascii="Arabic Typesetting" w:hAnsi="Arabic Typesetting" w:cs="Arabic Typesetting"/>
          <w:sz w:val="44"/>
          <w:szCs w:val="44"/>
          <w:rtl/>
        </w:rPr>
      </w:pPr>
      <w:r w:rsidRPr="00AD09BA">
        <w:rPr>
          <w:rFonts w:ascii="Arabic Typesetting" w:hAnsi="Arabic Typesetting" w:cs="Arabic Typesetting" w:hint="cs"/>
          <w:sz w:val="44"/>
          <w:szCs w:val="44"/>
          <w:rtl/>
        </w:rPr>
        <w:t>وفيما يرتبط بضمان حد أدنى من الخدمات الأساسية، أوصى المجلس الوطني لحقوق الإنسان ب</w:t>
      </w:r>
      <w:r w:rsidRPr="00AD09BA">
        <w:rPr>
          <w:rFonts w:ascii="Arabic Typesetting" w:hAnsi="Arabic Typesetting" w:cs="Arabic Typesetting"/>
          <w:sz w:val="44"/>
          <w:szCs w:val="44"/>
          <w:rtl/>
        </w:rPr>
        <w:t xml:space="preserve">حذف </w:t>
      </w:r>
      <w:r w:rsidRPr="00AD09BA">
        <w:rPr>
          <w:rFonts w:ascii="Arabic Typesetting" w:hAnsi="Arabic Typesetting" w:cs="Arabic Typesetting" w:hint="cs"/>
          <w:sz w:val="44"/>
          <w:szCs w:val="44"/>
          <w:rtl/>
        </w:rPr>
        <w:t>مقتضى ينص في مشروع القانون التنظيمي على</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إمكانية تدخل</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السلطات</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المحلية</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في</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تحديد</w:t>
      </w:r>
      <w:r w:rsidRPr="00AD09BA">
        <w:rPr>
          <w:rFonts w:ascii="Arabic Typesetting" w:hAnsi="Arabic Typesetting" w:cs="Arabic Typesetting"/>
          <w:sz w:val="44"/>
          <w:szCs w:val="44"/>
          <w:rtl/>
        </w:rPr>
        <w:t xml:space="preserve"> حد </w:t>
      </w:r>
      <w:r w:rsidRPr="00AD09BA">
        <w:rPr>
          <w:rFonts w:ascii="Arabic Typesetting" w:hAnsi="Arabic Typesetting" w:cs="Arabic Typesetting" w:hint="cs"/>
          <w:sz w:val="44"/>
          <w:szCs w:val="44"/>
          <w:rtl/>
        </w:rPr>
        <w:t>أ</w:t>
      </w:r>
      <w:r w:rsidRPr="00AD09BA">
        <w:rPr>
          <w:rFonts w:ascii="Arabic Typesetting" w:hAnsi="Arabic Typesetting" w:cs="Arabic Typesetting"/>
          <w:sz w:val="44"/>
          <w:szCs w:val="44"/>
          <w:rtl/>
        </w:rPr>
        <w:t>دنى من الخدمة</w:t>
      </w:r>
      <w:r w:rsidRPr="00AD09BA">
        <w:rPr>
          <w:rFonts w:ascii="Arabic Typesetting" w:hAnsi="Arabic Typesetting" w:cs="Arabic Typesetting" w:hint="cs"/>
          <w:sz w:val="44"/>
          <w:szCs w:val="44"/>
          <w:rtl/>
        </w:rPr>
        <w:t xml:space="preserve">، مشددا على أولوية </w:t>
      </w:r>
      <w:r w:rsidRPr="00AD09BA">
        <w:rPr>
          <w:rFonts w:ascii="Arabic Typesetting" w:hAnsi="Arabic Typesetting" w:cs="Arabic Typesetting"/>
          <w:b/>
          <w:bCs/>
          <w:sz w:val="44"/>
          <w:szCs w:val="44"/>
          <w:u w:val="single"/>
          <w:rtl/>
        </w:rPr>
        <w:t>مأسسة الحوار ال</w:t>
      </w:r>
      <w:r w:rsidRPr="00AD09BA">
        <w:rPr>
          <w:rFonts w:ascii="Arabic Typesetting" w:hAnsi="Arabic Typesetting" w:cs="Arabic Typesetting" w:hint="cs"/>
          <w:b/>
          <w:bCs/>
          <w:sz w:val="44"/>
          <w:szCs w:val="44"/>
          <w:u w:val="single"/>
          <w:rtl/>
        </w:rPr>
        <w:t>ا</w:t>
      </w:r>
      <w:r w:rsidRPr="00AD09BA">
        <w:rPr>
          <w:rFonts w:ascii="Arabic Typesetting" w:hAnsi="Arabic Typesetting" w:cs="Arabic Typesetting"/>
          <w:b/>
          <w:bCs/>
          <w:sz w:val="44"/>
          <w:szCs w:val="44"/>
          <w:u w:val="single"/>
          <w:rtl/>
        </w:rPr>
        <w:t>جتماعي وتشجيع ال</w:t>
      </w:r>
      <w:r w:rsidRPr="00AD09BA">
        <w:rPr>
          <w:rFonts w:ascii="Arabic Typesetting" w:hAnsi="Arabic Typesetting" w:cs="Arabic Typesetting" w:hint="cs"/>
          <w:b/>
          <w:bCs/>
          <w:sz w:val="44"/>
          <w:szCs w:val="44"/>
          <w:u w:val="single"/>
          <w:rtl/>
        </w:rPr>
        <w:t>م</w:t>
      </w:r>
      <w:r w:rsidRPr="00AD09BA">
        <w:rPr>
          <w:rFonts w:ascii="Arabic Typesetting" w:hAnsi="Arabic Typesetting" w:cs="Arabic Typesetting"/>
          <w:b/>
          <w:bCs/>
          <w:sz w:val="44"/>
          <w:szCs w:val="44"/>
          <w:u w:val="single"/>
          <w:rtl/>
        </w:rPr>
        <w:t>فاوضة الجماعية</w:t>
      </w:r>
      <w:r w:rsidRPr="00AD09BA">
        <w:rPr>
          <w:rFonts w:ascii="Arabic Typesetting" w:hAnsi="Arabic Typesetting" w:cs="Arabic Typesetting" w:hint="cs"/>
          <w:sz w:val="44"/>
          <w:szCs w:val="44"/>
          <w:rtl/>
        </w:rPr>
        <w:t xml:space="preserve">. </w:t>
      </w:r>
      <w:proofErr w:type="gramStart"/>
      <w:r w:rsidRPr="00AD09BA">
        <w:rPr>
          <w:rFonts w:ascii="Arabic Typesetting" w:hAnsi="Arabic Typesetting" w:cs="Arabic Typesetting" w:hint="cs"/>
          <w:sz w:val="44"/>
          <w:szCs w:val="44"/>
          <w:rtl/>
        </w:rPr>
        <w:t>واقترحت</w:t>
      </w:r>
      <w:proofErr w:type="gramEnd"/>
      <w:r w:rsidRPr="00AD09BA">
        <w:rPr>
          <w:rFonts w:ascii="Arabic Typesetting" w:hAnsi="Arabic Typesetting" w:cs="Arabic Typesetting" w:hint="cs"/>
          <w:sz w:val="44"/>
          <w:szCs w:val="44"/>
          <w:rtl/>
        </w:rPr>
        <w:t xml:space="preserve"> مذكرة المجلس، في هذا الإطار، التنصيص على إ</w:t>
      </w:r>
      <w:r w:rsidRPr="00AD09BA">
        <w:rPr>
          <w:rFonts w:ascii="Arabic Typesetting" w:hAnsi="Arabic Typesetting" w:cs="Arabic Typesetting"/>
          <w:sz w:val="44"/>
          <w:szCs w:val="44"/>
          <w:rtl/>
        </w:rPr>
        <w:t>برام اتفاقي</w:t>
      </w:r>
      <w:r w:rsidRPr="00AD09BA">
        <w:rPr>
          <w:rFonts w:ascii="Arabic Typesetting" w:hAnsi="Arabic Typesetting" w:cs="Arabic Typesetting" w:hint="cs"/>
          <w:sz w:val="44"/>
          <w:szCs w:val="44"/>
          <w:rtl/>
        </w:rPr>
        <w:t>ات</w:t>
      </w:r>
      <w:r w:rsidRPr="00AD09BA">
        <w:rPr>
          <w:rFonts w:ascii="Arabic Typesetting" w:hAnsi="Arabic Typesetting" w:cs="Arabic Typesetting"/>
          <w:sz w:val="44"/>
          <w:szCs w:val="44"/>
          <w:rtl/>
        </w:rPr>
        <w:t xml:space="preserve"> شغل جماعية داخل </w:t>
      </w:r>
      <w:r w:rsidRPr="00AD09BA">
        <w:rPr>
          <w:rFonts w:ascii="Arabic Typesetting" w:hAnsi="Arabic Typesetting" w:cs="Arabic Typesetting" w:hint="cs"/>
          <w:sz w:val="44"/>
          <w:szCs w:val="44"/>
          <w:rtl/>
        </w:rPr>
        <w:t>المقاول</w:t>
      </w:r>
      <w:r w:rsidRPr="00AD09BA">
        <w:rPr>
          <w:rFonts w:ascii="Arabic Typesetting" w:hAnsi="Arabic Typesetting" w:cs="Arabic Typesetting" w:hint="eastAsia"/>
          <w:sz w:val="44"/>
          <w:szCs w:val="44"/>
          <w:rtl/>
        </w:rPr>
        <w:t>ة</w:t>
      </w:r>
      <w:r w:rsidRPr="00AD09BA">
        <w:rPr>
          <w:rFonts w:ascii="Arabic Typesetting" w:hAnsi="Arabic Typesetting" w:cs="Arabic Typesetting"/>
          <w:sz w:val="44"/>
          <w:szCs w:val="44"/>
          <w:rtl/>
        </w:rPr>
        <w:t xml:space="preserve"> 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 xml:space="preserve">عالجة </w:t>
      </w:r>
      <w:r w:rsidRPr="00AD09BA">
        <w:rPr>
          <w:rFonts w:ascii="Arabic Typesetting" w:hAnsi="Arabic Typesetting" w:cs="Arabic Typesetting" w:hint="cs"/>
          <w:sz w:val="44"/>
          <w:szCs w:val="44"/>
          <w:rtl/>
        </w:rPr>
        <w:t>الإشكالا</w:t>
      </w:r>
      <w:r w:rsidRPr="00AD09BA">
        <w:rPr>
          <w:rFonts w:ascii="Arabic Typesetting" w:hAnsi="Arabic Typesetting" w:cs="Arabic Typesetting" w:hint="eastAsia"/>
          <w:sz w:val="44"/>
          <w:szCs w:val="44"/>
          <w:rtl/>
        </w:rPr>
        <w:t>ت</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 xml:space="preserve">التي يمكن أن تتعلق </w:t>
      </w:r>
      <w:r w:rsidRPr="00AD09BA">
        <w:rPr>
          <w:rFonts w:ascii="Arabic Typesetting" w:hAnsi="Arabic Typesetting" w:cs="Arabic Typesetting"/>
          <w:sz w:val="44"/>
          <w:szCs w:val="44"/>
          <w:rtl/>
        </w:rPr>
        <w:t>بتحديد معايير الحد ال</w:t>
      </w:r>
      <w:r w:rsidRPr="00AD09BA">
        <w:rPr>
          <w:rFonts w:ascii="Arabic Typesetting" w:hAnsi="Arabic Typesetting" w:cs="Arabic Typesetting" w:hint="cs"/>
          <w:sz w:val="44"/>
          <w:szCs w:val="44"/>
          <w:rtl/>
        </w:rPr>
        <w:t>أ</w:t>
      </w:r>
      <w:r w:rsidRPr="00AD09BA">
        <w:rPr>
          <w:rFonts w:ascii="Arabic Typesetting" w:hAnsi="Arabic Typesetting" w:cs="Arabic Typesetting"/>
          <w:sz w:val="44"/>
          <w:szCs w:val="44"/>
          <w:rtl/>
        </w:rPr>
        <w:t xml:space="preserve">دنى </w:t>
      </w:r>
      <w:r w:rsidRPr="00AD09BA">
        <w:rPr>
          <w:rFonts w:ascii="Arabic Typesetting" w:hAnsi="Arabic Typesetting" w:cs="Arabic Typesetting" w:hint="cs"/>
          <w:sz w:val="44"/>
          <w:szCs w:val="44"/>
          <w:rtl/>
        </w:rPr>
        <w:t>من ال</w:t>
      </w:r>
      <w:r w:rsidRPr="00AD09BA">
        <w:rPr>
          <w:rFonts w:ascii="Arabic Typesetting" w:hAnsi="Arabic Typesetting" w:cs="Arabic Typesetting"/>
          <w:sz w:val="44"/>
          <w:szCs w:val="44"/>
          <w:rtl/>
        </w:rPr>
        <w:t>خدمة</w:t>
      </w:r>
      <w:r w:rsidRPr="00AD09BA">
        <w:rPr>
          <w:rFonts w:ascii="Arabic Typesetting" w:hAnsi="Arabic Typesetting" w:cs="Arabic Typesetting" w:hint="cs"/>
          <w:sz w:val="44"/>
          <w:szCs w:val="44"/>
          <w:rtl/>
        </w:rPr>
        <w:t xml:space="preserve">. </w:t>
      </w:r>
    </w:p>
    <w:p w14:paraId="36B2F29F" w14:textId="77777777" w:rsidR="0015104C" w:rsidRPr="00AD09BA" w:rsidRDefault="0015104C" w:rsidP="0015104C">
      <w:pPr>
        <w:bidi/>
        <w:jc w:val="both"/>
        <w:rPr>
          <w:rFonts w:ascii="Arabic Typesetting" w:hAnsi="Arabic Typesetting" w:cs="Arabic Typesetting"/>
          <w:sz w:val="44"/>
          <w:szCs w:val="44"/>
          <w:rtl/>
        </w:rPr>
      </w:pPr>
      <w:proofErr w:type="gramStart"/>
      <w:r w:rsidRPr="00AD09BA">
        <w:rPr>
          <w:rFonts w:ascii="Arabic Typesetting" w:hAnsi="Arabic Typesetting" w:cs="Arabic Typesetting" w:hint="cs"/>
          <w:sz w:val="44"/>
          <w:szCs w:val="44"/>
          <w:rtl/>
        </w:rPr>
        <w:t>ولاحظ</w:t>
      </w:r>
      <w:proofErr w:type="gramEnd"/>
      <w:r w:rsidRPr="00AD09BA">
        <w:rPr>
          <w:rFonts w:ascii="Arabic Typesetting" w:hAnsi="Arabic Typesetting" w:cs="Arabic Typesetting" w:hint="cs"/>
          <w:sz w:val="44"/>
          <w:szCs w:val="44"/>
          <w:rtl/>
        </w:rPr>
        <w:t xml:space="preserve"> المجلس في مذكرته </w:t>
      </w:r>
      <w:r w:rsidRPr="00AD09BA">
        <w:rPr>
          <w:rFonts w:ascii="Arabic Typesetting" w:hAnsi="Arabic Typesetting" w:cs="Arabic Typesetting"/>
          <w:sz w:val="44"/>
          <w:szCs w:val="44"/>
          <w:rtl/>
        </w:rPr>
        <w:t>أن دائرة ال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 xml:space="preserve">رافق الحيوية </w:t>
      </w:r>
      <w:r w:rsidRPr="00AD09BA">
        <w:rPr>
          <w:rFonts w:ascii="Arabic Typesetting" w:hAnsi="Arabic Typesetting" w:cs="Arabic Typesetting" w:hint="cs"/>
          <w:sz w:val="44"/>
          <w:szCs w:val="44"/>
          <w:rtl/>
        </w:rPr>
        <w:t xml:space="preserve">التي تضمنها مشروع القانون </w:t>
      </w:r>
      <w:r w:rsidRPr="00AD09BA">
        <w:rPr>
          <w:rFonts w:ascii="Arabic Typesetting" w:hAnsi="Arabic Typesetting" w:cs="Arabic Typesetting"/>
          <w:sz w:val="44"/>
          <w:szCs w:val="44"/>
          <w:rtl/>
        </w:rPr>
        <w:t>قد</w:t>
      </w:r>
      <w:r w:rsidRPr="00AD09BA">
        <w:rPr>
          <w:rFonts w:ascii="Arabic Typesetting" w:hAnsi="Arabic Typesetting" w:cs="Arabic Typesetting" w:hint="cs"/>
          <w:sz w:val="44"/>
          <w:szCs w:val="44"/>
          <w:rtl/>
        </w:rPr>
        <w:t xml:space="preserve"> شملت بعض القطاعات التي لا تعتبر في المعايير الدولية "خدمات أساسية</w:t>
      </w:r>
      <w:r w:rsidRPr="00AD09BA">
        <w:rPr>
          <w:rFonts w:ascii="Arabic Typesetting" w:hAnsi="Arabic Typesetting" w:cs="Arabic Typesetting"/>
          <w:sz w:val="44"/>
          <w:szCs w:val="44"/>
          <w:rtl/>
        </w:rPr>
        <w:t xml:space="preserve"> يشكل</w:t>
      </w:r>
      <w:r w:rsidRPr="00AD09BA">
        <w:rPr>
          <w:rFonts w:ascii="Arabic Typesetting" w:hAnsi="Arabic Typesetting" w:cs="Arabic Typesetting" w:hint="cs"/>
          <w:sz w:val="44"/>
          <w:szCs w:val="44"/>
          <w:rtl/>
        </w:rPr>
        <w:t xml:space="preserve"> انقطاعها خطرا على صحة وسلامة المواطنين". </w:t>
      </w:r>
      <w:proofErr w:type="gramStart"/>
      <w:r w:rsidRPr="00AD09BA">
        <w:rPr>
          <w:rFonts w:ascii="Arabic Typesetting" w:hAnsi="Arabic Typesetting" w:cs="Arabic Typesetting" w:hint="cs"/>
          <w:sz w:val="44"/>
          <w:szCs w:val="44"/>
          <w:rtl/>
        </w:rPr>
        <w:t>وقد</w:t>
      </w:r>
      <w:proofErr w:type="gramEnd"/>
      <w:r w:rsidRPr="00AD09BA">
        <w:rPr>
          <w:rFonts w:ascii="Arabic Typesetting" w:hAnsi="Arabic Typesetting" w:cs="Arabic Typesetting" w:hint="cs"/>
          <w:sz w:val="44"/>
          <w:szCs w:val="44"/>
          <w:rtl/>
        </w:rPr>
        <w:t xml:space="preserve"> أوصى المجلس في هذا الإطار بالاكتفاء </w:t>
      </w:r>
      <w:r w:rsidRPr="00AD09BA">
        <w:rPr>
          <w:rFonts w:ascii="Arabic Typesetting" w:hAnsi="Arabic Typesetting" w:cs="Arabic Typesetting" w:hint="cs"/>
          <w:b/>
          <w:bCs/>
          <w:sz w:val="44"/>
          <w:szCs w:val="44"/>
          <w:u w:val="single"/>
          <w:rtl/>
        </w:rPr>
        <w:t>بوضع</w:t>
      </w:r>
      <w:r w:rsidRPr="00AD09BA">
        <w:rPr>
          <w:rFonts w:ascii="Arabic Typesetting" w:hAnsi="Arabic Typesetting" w:cs="Arabic Typesetting"/>
          <w:b/>
          <w:bCs/>
          <w:sz w:val="44"/>
          <w:szCs w:val="44"/>
          <w:u w:val="single"/>
          <w:rtl/>
        </w:rPr>
        <w:t xml:space="preserve"> ال</w:t>
      </w:r>
      <w:r w:rsidRPr="00AD09BA">
        <w:rPr>
          <w:rFonts w:ascii="Arabic Typesetting" w:hAnsi="Arabic Typesetting" w:cs="Arabic Typesetting" w:hint="cs"/>
          <w:b/>
          <w:bCs/>
          <w:sz w:val="44"/>
          <w:szCs w:val="44"/>
          <w:u w:val="single"/>
          <w:rtl/>
        </w:rPr>
        <w:t>م</w:t>
      </w:r>
      <w:r w:rsidRPr="00AD09BA">
        <w:rPr>
          <w:rFonts w:ascii="Arabic Typesetting" w:hAnsi="Arabic Typesetting" w:cs="Arabic Typesetting"/>
          <w:b/>
          <w:bCs/>
          <w:sz w:val="44"/>
          <w:szCs w:val="44"/>
          <w:u w:val="single"/>
          <w:rtl/>
        </w:rPr>
        <w:t>بادئ ال</w:t>
      </w:r>
      <w:r w:rsidRPr="00AD09BA">
        <w:rPr>
          <w:rFonts w:ascii="Arabic Typesetting" w:hAnsi="Arabic Typesetting" w:cs="Arabic Typesetting" w:hint="cs"/>
          <w:b/>
          <w:bCs/>
          <w:sz w:val="44"/>
          <w:szCs w:val="44"/>
          <w:u w:val="single"/>
          <w:rtl/>
        </w:rPr>
        <w:t>أ</w:t>
      </w:r>
      <w:r w:rsidRPr="00AD09BA">
        <w:rPr>
          <w:rFonts w:ascii="Arabic Typesetting" w:hAnsi="Arabic Typesetting" w:cs="Arabic Typesetting"/>
          <w:b/>
          <w:bCs/>
          <w:sz w:val="44"/>
          <w:szCs w:val="44"/>
          <w:u w:val="single"/>
          <w:rtl/>
        </w:rPr>
        <w:t>ساسية لتحديد القطاعات الحيوية في</w:t>
      </w:r>
      <w:r w:rsidRPr="00AD09BA">
        <w:rPr>
          <w:rFonts w:ascii="Arabic Typesetting" w:hAnsi="Arabic Typesetting" w:cs="Arabic Typesetting" w:hint="cs"/>
          <w:b/>
          <w:bCs/>
          <w:sz w:val="44"/>
          <w:szCs w:val="44"/>
          <w:u w:val="single"/>
          <w:rtl/>
        </w:rPr>
        <w:t xml:space="preserve"> نص</w:t>
      </w:r>
      <w:r w:rsidRPr="00AD09BA">
        <w:rPr>
          <w:rFonts w:ascii="Arabic Typesetting" w:hAnsi="Arabic Typesetting" w:cs="Arabic Typesetting"/>
          <w:b/>
          <w:bCs/>
          <w:sz w:val="44"/>
          <w:szCs w:val="44"/>
          <w:u w:val="single"/>
          <w:rtl/>
        </w:rPr>
        <w:t xml:space="preserve"> القانون </w:t>
      </w:r>
      <w:r w:rsidRPr="00AD09BA">
        <w:rPr>
          <w:rFonts w:ascii="Arabic Typesetting" w:hAnsi="Arabic Typesetting" w:cs="Arabic Typesetting" w:hint="cs"/>
          <w:b/>
          <w:bCs/>
          <w:sz w:val="44"/>
          <w:szCs w:val="44"/>
          <w:u w:val="single"/>
          <w:rtl/>
        </w:rPr>
        <w:t>التنظيمي</w:t>
      </w:r>
      <w:r w:rsidRPr="00AD09BA">
        <w:rPr>
          <w:rFonts w:ascii="Arabic Typesetting" w:hAnsi="Arabic Typesetting" w:cs="Arabic Typesetting"/>
          <w:sz w:val="44"/>
          <w:szCs w:val="44"/>
          <w:rtl/>
        </w:rPr>
        <w:t xml:space="preserve">، على أن يتم تحديد </w:t>
      </w:r>
      <w:r w:rsidRPr="00AD09BA">
        <w:rPr>
          <w:rFonts w:ascii="Arabic Typesetting" w:hAnsi="Arabic Typesetting" w:cs="Arabic Typesetting" w:hint="cs"/>
          <w:sz w:val="44"/>
          <w:szCs w:val="44"/>
          <w:rtl/>
        </w:rPr>
        <w:t>لائحة المرافق والقطاعات</w:t>
      </w:r>
      <w:r w:rsidRPr="00AD09BA">
        <w:rPr>
          <w:rFonts w:ascii="Arabic Typesetting" w:hAnsi="Arabic Typesetting" w:cs="Arabic Typesetting"/>
          <w:sz w:val="44"/>
          <w:szCs w:val="44"/>
          <w:rtl/>
        </w:rPr>
        <w:t xml:space="preserve"> ل</w:t>
      </w:r>
      <w:r w:rsidRPr="00AD09BA">
        <w:rPr>
          <w:rFonts w:ascii="Arabic Typesetting" w:hAnsi="Arabic Typesetting" w:cs="Arabic Typesetting" w:hint="cs"/>
          <w:sz w:val="44"/>
          <w:szCs w:val="44"/>
          <w:rtl/>
        </w:rPr>
        <w:t>ا</w:t>
      </w:r>
      <w:r w:rsidRPr="00AD09BA">
        <w:rPr>
          <w:rFonts w:ascii="Arabic Typesetting" w:hAnsi="Arabic Typesetting" w:cs="Arabic Typesetting"/>
          <w:sz w:val="44"/>
          <w:szCs w:val="44"/>
          <w:rtl/>
        </w:rPr>
        <w:t>حقا في نص من درجة أدنى</w:t>
      </w:r>
      <w:r w:rsidRPr="00AD09BA">
        <w:rPr>
          <w:rFonts w:ascii="Arabic Typesetting" w:hAnsi="Arabic Typesetting" w:cs="Arabic Typesetting" w:hint="cs"/>
          <w:sz w:val="44"/>
          <w:szCs w:val="44"/>
          <w:rtl/>
        </w:rPr>
        <w:t>، يكون</w:t>
      </w:r>
      <w:r w:rsidRPr="00AD09BA">
        <w:rPr>
          <w:rFonts w:ascii="Arabic Typesetting" w:hAnsi="Arabic Typesetting" w:cs="Arabic Typesetting"/>
          <w:sz w:val="44"/>
          <w:szCs w:val="44"/>
          <w:rtl/>
        </w:rPr>
        <w:t xml:space="preserve"> قابل</w:t>
      </w:r>
      <w:r w:rsidRPr="00AD09BA">
        <w:rPr>
          <w:rFonts w:ascii="Arabic Typesetting" w:hAnsi="Arabic Typesetting" w:cs="Arabic Typesetting" w:hint="cs"/>
          <w:sz w:val="44"/>
          <w:szCs w:val="44"/>
          <w:rtl/>
        </w:rPr>
        <w:t>ا</w:t>
      </w:r>
      <w:r w:rsidRPr="00AD09BA">
        <w:rPr>
          <w:rFonts w:ascii="Arabic Typesetting" w:hAnsi="Arabic Typesetting" w:cs="Arabic Typesetting"/>
          <w:sz w:val="44"/>
          <w:szCs w:val="44"/>
          <w:rtl/>
        </w:rPr>
        <w:t xml:space="preserve"> للتعديل حسب ما تمليه تطورات الحياة </w:t>
      </w:r>
      <w:r w:rsidRPr="00AD09BA">
        <w:rPr>
          <w:rFonts w:ascii="Arabic Typesetting" w:hAnsi="Arabic Typesetting" w:cs="Arabic Typesetting" w:hint="cs"/>
          <w:sz w:val="44"/>
          <w:szCs w:val="44"/>
          <w:rtl/>
        </w:rPr>
        <w:t>الاجتماعي</w:t>
      </w:r>
      <w:r w:rsidRPr="00AD09BA">
        <w:rPr>
          <w:rFonts w:ascii="Arabic Typesetting" w:hAnsi="Arabic Typesetting" w:cs="Arabic Typesetting" w:hint="eastAsia"/>
          <w:sz w:val="44"/>
          <w:szCs w:val="44"/>
          <w:rtl/>
        </w:rPr>
        <w:t>ة</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و</w:t>
      </w:r>
      <w:r>
        <w:rPr>
          <w:rFonts w:ascii="Arabic Typesetting" w:hAnsi="Arabic Typesetting" w:cs="Arabic Typesetting" w:hint="cs"/>
          <w:sz w:val="44"/>
          <w:szCs w:val="44"/>
          <w:rtl/>
        </w:rPr>
        <w:t>ا</w:t>
      </w:r>
      <w:r w:rsidRPr="00AD09BA">
        <w:rPr>
          <w:rFonts w:ascii="Arabic Typesetting" w:hAnsi="Arabic Typesetting" w:cs="Arabic Typesetting" w:hint="cs"/>
          <w:sz w:val="44"/>
          <w:szCs w:val="44"/>
          <w:rtl/>
        </w:rPr>
        <w:t xml:space="preserve">لاقتصادية. </w:t>
      </w:r>
      <w:proofErr w:type="gramStart"/>
      <w:r w:rsidRPr="00AD09BA">
        <w:rPr>
          <w:rFonts w:ascii="Arabic Typesetting" w:hAnsi="Arabic Typesetting" w:cs="Arabic Typesetting" w:hint="cs"/>
          <w:sz w:val="44"/>
          <w:szCs w:val="44"/>
          <w:rtl/>
        </w:rPr>
        <w:t>وقد</w:t>
      </w:r>
      <w:proofErr w:type="gramEnd"/>
      <w:r w:rsidRPr="00AD09BA">
        <w:rPr>
          <w:rFonts w:ascii="Arabic Typesetting" w:hAnsi="Arabic Typesetting" w:cs="Arabic Typesetting" w:hint="cs"/>
          <w:sz w:val="44"/>
          <w:szCs w:val="44"/>
          <w:rtl/>
        </w:rPr>
        <w:t xml:space="preserve"> شدد المجلس على مراعاة مبدأ الاستدامة في هذا السياق، على اعتبار المرفق الذي يمكن اعتباره حيويا في الوقت الحالي، قد لا يكون بالضرورة كذلك في المستقبل. </w:t>
      </w:r>
    </w:p>
    <w:p w14:paraId="0A128493" w14:textId="77777777" w:rsidR="0015104C" w:rsidRPr="00AD09BA" w:rsidRDefault="0015104C" w:rsidP="0015104C">
      <w:pPr>
        <w:bidi/>
        <w:jc w:val="both"/>
        <w:rPr>
          <w:rFonts w:ascii="Arabic Typesetting" w:hAnsi="Arabic Typesetting" w:cs="Arabic Typesetting"/>
          <w:sz w:val="44"/>
          <w:szCs w:val="44"/>
          <w:rtl/>
        </w:rPr>
      </w:pPr>
      <w:proofErr w:type="gramStart"/>
      <w:r w:rsidRPr="00AD09BA">
        <w:rPr>
          <w:rFonts w:ascii="Arabic Typesetting" w:hAnsi="Arabic Typesetting" w:cs="Arabic Typesetting" w:hint="cs"/>
          <w:sz w:val="44"/>
          <w:szCs w:val="44"/>
          <w:rtl/>
        </w:rPr>
        <w:t>مفهوم</w:t>
      </w:r>
      <w:proofErr w:type="gramEnd"/>
      <w:r w:rsidRPr="00AD09BA">
        <w:rPr>
          <w:rFonts w:ascii="Arabic Typesetting" w:hAnsi="Arabic Typesetting" w:cs="Arabic Typesetting" w:hint="cs"/>
          <w:sz w:val="44"/>
          <w:szCs w:val="44"/>
          <w:rtl/>
        </w:rPr>
        <w:t xml:space="preserve"> الخدمات الأساسية، الذي يمكن معه تقييد أو حظر الحق في الإضراب، </w:t>
      </w:r>
      <w:r w:rsidRPr="00AD09BA">
        <w:rPr>
          <w:rFonts w:ascii="Arabic Typesetting" w:hAnsi="Arabic Typesetting" w:cs="Arabic Typesetting" w:hint="cs"/>
          <w:b/>
          <w:bCs/>
          <w:sz w:val="44"/>
          <w:szCs w:val="44"/>
          <w:u w:val="single"/>
          <w:rtl/>
        </w:rPr>
        <w:t>ليس مفهوما ثابتا بطبيعته</w:t>
      </w:r>
      <w:r w:rsidRPr="00AD09BA">
        <w:rPr>
          <w:rFonts w:ascii="Arabic Typesetting" w:hAnsi="Arabic Typesetting" w:cs="Arabic Typesetting" w:hint="cs"/>
          <w:sz w:val="44"/>
          <w:szCs w:val="44"/>
          <w:rtl/>
        </w:rPr>
        <w:t xml:space="preserve">، تقول مذكرة المجلس الوطني لحقوق الإنسان. </w:t>
      </w:r>
      <w:proofErr w:type="gramStart"/>
      <w:r w:rsidRPr="00AD09BA">
        <w:rPr>
          <w:rFonts w:ascii="Arabic Typesetting" w:hAnsi="Arabic Typesetting" w:cs="Arabic Typesetting" w:hint="cs"/>
          <w:sz w:val="44"/>
          <w:szCs w:val="44"/>
          <w:rtl/>
        </w:rPr>
        <w:t>فالخدمة</w:t>
      </w:r>
      <w:proofErr w:type="gramEnd"/>
      <w:r w:rsidRPr="00AD09BA">
        <w:rPr>
          <w:rFonts w:ascii="Arabic Typesetting" w:hAnsi="Arabic Typesetting" w:cs="Arabic Typesetting" w:hint="cs"/>
          <w:sz w:val="44"/>
          <w:szCs w:val="44"/>
          <w:rtl/>
        </w:rPr>
        <w:t xml:space="preserve"> التي قد تعتبر اليوم غير أساسية قد تصبح أساسية </w:t>
      </w:r>
      <w:r w:rsidRPr="00AD09BA">
        <w:rPr>
          <w:rFonts w:ascii="Arabic Typesetting" w:hAnsi="Arabic Typesetting" w:cs="Arabic Typesetting"/>
          <w:sz w:val="44"/>
          <w:szCs w:val="44"/>
          <w:rtl/>
        </w:rPr>
        <w:t>إذا تجاوز ال</w:t>
      </w:r>
      <w:r w:rsidRPr="00AD09BA">
        <w:rPr>
          <w:rFonts w:ascii="Arabic Typesetting" w:hAnsi="Arabic Typesetting" w:cs="Arabic Typesetting" w:hint="cs"/>
          <w:sz w:val="44"/>
          <w:szCs w:val="44"/>
          <w:rtl/>
        </w:rPr>
        <w:t>إ</w:t>
      </w:r>
      <w:r w:rsidRPr="00AD09BA">
        <w:rPr>
          <w:rFonts w:ascii="Arabic Typesetting" w:hAnsi="Arabic Typesetting" w:cs="Arabic Typesetting"/>
          <w:sz w:val="44"/>
          <w:szCs w:val="44"/>
          <w:rtl/>
        </w:rPr>
        <w:t>ضراب</w:t>
      </w:r>
      <w:r w:rsidRPr="00AD09BA">
        <w:rPr>
          <w:rFonts w:ascii="Arabic Typesetting" w:hAnsi="Arabic Typesetting" w:cs="Arabic Typesetting" w:hint="cs"/>
          <w:sz w:val="44"/>
          <w:szCs w:val="44"/>
          <w:rtl/>
        </w:rPr>
        <w:t xml:space="preserve"> مثلا</w:t>
      </w:r>
      <w:r w:rsidRPr="00AD09BA">
        <w:rPr>
          <w:rFonts w:ascii="Arabic Typesetting" w:hAnsi="Arabic Typesetting" w:cs="Arabic Typesetting"/>
          <w:sz w:val="44"/>
          <w:szCs w:val="44"/>
          <w:rtl/>
        </w:rPr>
        <w:t xml:space="preserve"> مدة معينة أو مدى معين</w:t>
      </w:r>
      <w:r w:rsidRPr="00AD09BA">
        <w:rPr>
          <w:rFonts w:ascii="Arabic Typesetting" w:hAnsi="Arabic Typesetting" w:cs="Arabic Typesetting" w:hint="cs"/>
          <w:sz w:val="44"/>
          <w:szCs w:val="44"/>
          <w:rtl/>
        </w:rPr>
        <w:t>. وقد شددت المذكرة في هذا السياق على</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ضرورة الحرص على تكريس</w:t>
      </w:r>
      <w:r w:rsidRPr="00AD09BA">
        <w:rPr>
          <w:rFonts w:ascii="Arabic Typesetting" w:hAnsi="Arabic Typesetting" w:cs="Arabic Typesetting" w:hint="cs"/>
          <w:b/>
          <w:bCs/>
          <w:sz w:val="44"/>
          <w:szCs w:val="44"/>
          <w:rtl/>
        </w:rPr>
        <w:t xml:space="preserve"> </w:t>
      </w:r>
      <w:r w:rsidRPr="00AD09BA">
        <w:rPr>
          <w:rFonts w:ascii="Arabic Typesetting" w:hAnsi="Arabic Typesetting" w:cs="Arabic Typesetting" w:hint="cs"/>
          <w:b/>
          <w:bCs/>
          <w:sz w:val="44"/>
          <w:szCs w:val="44"/>
          <w:rtl/>
        </w:rPr>
        <w:lastRenderedPageBreak/>
        <w:t>ال</w:t>
      </w:r>
      <w:r w:rsidRPr="00AD09BA">
        <w:rPr>
          <w:rFonts w:ascii="Arabic Typesetting" w:hAnsi="Arabic Typesetting" w:cs="Arabic Typesetting"/>
          <w:b/>
          <w:bCs/>
          <w:sz w:val="44"/>
          <w:szCs w:val="44"/>
          <w:rtl/>
        </w:rPr>
        <w:t xml:space="preserve">مقاربة </w:t>
      </w:r>
      <w:r w:rsidRPr="00AD09BA">
        <w:rPr>
          <w:rFonts w:ascii="Arabic Typesetting" w:hAnsi="Arabic Typesetting" w:cs="Arabic Typesetting" w:hint="cs"/>
          <w:b/>
          <w:bCs/>
          <w:sz w:val="44"/>
          <w:szCs w:val="44"/>
          <w:rtl/>
        </w:rPr>
        <w:t>ال</w:t>
      </w:r>
      <w:r w:rsidRPr="00AD09BA">
        <w:rPr>
          <w:rFonts w:ascii="Arabic Typesetting" w:hAnsi="Arabic Typesetting" w:cs="Arabic Typesetting"/>
          <w:b/>
          <w:bCs/>
          <w:sz w:val="44"/>
          <w:szCs w:val="44"/>
          <w:rtl/>
        </w:rPr>
        <w:t>تشاركية و</w:t>
      </w:r>
      <w:r w:rsidRPr="00AD09BA">
        <w:rPr>
          <w:rFonts w:ascii="Arabic Typesetting" w:hAnsi="Arabic Typesetting" w:cs="Arabic Typesetting" w:hint="cs"/>
          <w:b/>
          <w:bCs/>
          <w:sz w:val="44"/>
          <w:szCs w:val="44"/>
          <w:rtl/>
        </w:rPr>
        <w:t xml:space="preserve">العمل </w:t>
      </w:r>
      <w:r w:rsidRPr="00AD09BA">
        <w:rPr>
          <w:rFonts w:ascii="Arabic Typesetting" w:hAnsi="Arabic Typesetting" w:cs="Arabic Typesetting"/>
          <w:b/>
          <w:bCs/>
          <w:sz w:val="44"/>
          <w:szCs w:val="44"/>
          <w:rtl/>
        </w:rPr>
        <w:t>ضمن آلية ثل</w:t>
      </w:r>
      <w:r w:rsidRPr="00AD09BA">
        <w:rPr>
          <w:rFonts w:ascii="Arabic Typesetting" w:hAnsi="Arabic Typesetting" w:cs="Arabic Typesetting" w:hint="cs"/>
          <w:b/>
          <w:bCs/>
          <w:sz w:val="44"/>
          <w:szCs w:val="44"/>
          <w:rtl/>
        </w:rPr>
        <w:t>ا</w:t>
      </w:r>
      <w:r w:rsidRPr="00AD09BA">
        <w:rPr>
          <w:rFonts w:ascii="Arabic Typesetting" w:hAnsi="Arabic Typesetting" w:cs="Arabic Typesetting"/>
          <w:b/>
          <w:bCs/>
          <w:sz w:val="44"/>
          <w:szCs w:val="44"/>
          <w:rtl/>
        </w:rPr>
        <w:t>ثية</w:t>
      </w:r>
      <w:r w:rsidRPr="00AD09BA">
        <w:rPr>
          <w:rFonts w:ascii="Arabic Typesetting" w:hAnsi="Arabic Typesetting" w:cs="Arabic Typesetting"/>
          <w:b/>
          <w:bCs/>
          <w:sz w:val="44"/>
          <w:szCs w:val="44"/>
        </w:rPr>
        <w:t xml:space="preserve"> </w:t>
      </w:r>
      <w:r w:rsidRPr="00AD09BA">
        <w:rPr>
          <w:rFonts w:ascii="Arabic Typesetting" w:hAnsi="Arabic Typesetting" w:cs="Arabic Typesetting"/>
          <w:b/>
          <w:bCs/>
          <w:sz w:val="44"/>
          <w:szCs w:val="44"/>
          <w:rtl/>
        </w:rPr>
        <w:t>بين منظمات ال</w:t>
      </w:r>
      <w:r w:rsidRPr="00AD09BA">
        <w:rPr>
          <w:rFonts w:ascii="Arabic Typesetting" w:hAnsi="Arabic Typesetting" w:cs="Arabic Typesetting" w:hint="cs"/>
          <w:b/>
          <w:bCs/>
          <w:sz w:val="44"/>
          <w:szCs w:val="44"/>
          <w:rtl/>
        </w:rPr>
        <w:t>م</w:t>
      </w:r>
      <w:r w:rsidRPr="00AD09BA">
        <w:rPr>
          <w:rFonts w:ascii="Arabic Typesetting" w:hAnsi="Arabic Typesetting" w:cs="Arabic Typesetting"/>
          <w:b/>
          <w:bCs/>
          <w:sz w:val="44"/>
          <w:szCs w:val="44"/>
          <w:rtl/>
        </w:rPr>
        <w:t>شغلين والنقابات العمالية والحكومة</w:t>
      </w:r>
      <w:r w:rsidRPr="00AD09BA">
        <w:rPr>
          <w:rFonts w:ascii="Arabic Typesetting" w:hAnsi="Arabic Typesetting" w:cs="Arabic Typesetting" w:hint="cs"/>
          <w:b/>
          <w:bCs/>
          <w:sz w:val="44"/>
          <w:szCs w:val="44"/>
          <w:rtl/>
        </w:rPr>
        <w:t xml:space="preserve"> لتحديد معايير الحد الأدنى من الخدمة الأساسية</w:t>
      </w:r>
      <w:r w:rsidRPr="00AD09BA">
        <w:rPr>
          <w:rFonts w:ascii="Arabic Typesetting" w:hAnsi="Arabic Typesetting" w:cs="Arabic Typesetting"/>
          <w:sz w:val="44"/>
          <w:szCs w:val="44"/>
          <w:rtl/>
        </w:rPr>
        <w:t xml:space="preserve">، مع </w:t>
      </w:r>
      <w:r w:rsidRPr="00AD09BA">
        <w:rPr>
          <w:rFonts w:ascii="Arabic Typesetting" w:hAnsi="Arabic Typesetting" w:cs="Arabic Typesetting" w:hint="cs"/>
          <w:sz w:val="44"/>
          <w:szCs w:val="44"/>
          <w:rtl/>
        </w:rPr>
        <w:t xml:space="preserve">ضرورة </w:t>
      </w:r>
      <w:r w:rsidRPr="00AD09BA">
        <w:rPr>
          <w:rFonts w:ascii="Arabic Typesetting" w:hAnsi="Arabic Typesetting" w:cs="Arabic Typesetting"/>
          <w:sz w:val="44"/>
          <w:szCs w:val="44"/>
          <w:rtl/>
        </w:rPr>
        <w:t>أخذ خصوصيات ك</w:t>
      </w:r>
      <w:r w:rsidRPr="00AD09BA">
        <w:rPr>
          <w:rFonts w:ascii="Arabic Typesetting" w:hAnsi="Arabic Typesetting" w:cs="Arabic Typesetting" w:hint="cs"/>
          <w:sz w:val="44"/>
          <w:szCs w:val="44"/>
          <w:rtl/>
        </w:rPr>
        <w:t xml:space="preserve">ل </w:t>
      </w:r>
      <w:r w:rsidRPr="00AD09BA">
        <w:rPr>
          <w:rFonts w:ascii="Arabic Typesetting" w:hAnsi="Arabic Typesetting" w:cs="Arabic Typesetting"/>
          <w:sz w:val="44"/>
          <w:szCs w:val="44"/>
          <w:rtl/>
        </w:rPr>
        <w:t xml:space="preserve">قطاع أو مرفق بعين </w:t>
      </w:r>
      <w:r w:rsidRPr="00AD09BA">
        <w:rPr>
          <w:rFonts w:ascii="Arabic Typesetting" w:hAnsi="Arabic Typesetting" w:cs="Arabic Typesetting" w:hint="cs"/>
          <w:sz w:val="44"/>
          <w:szCs w:val="44"/>
          <w:rtl/>
        </w:rPr>
        <w:t>الاعتبا</w:t>
      </w:r>
      <w:r w:rsidRPr="00AD09BA">
        <w:rPr>
          <w:rFonts w:ascii="Arabic Typesetting" w:hAnsi="Arabic Typesetting" w:cs="Arabic Typesetting" w:hint="eastAsia"/>
          <w:sz w:val="44"/>
          <w:szCs w:val="44"/>
          <w:rtl/>
        </w:rPr>
        <w:t>ر</w:t>
      </w:r>
      <w:r w:rsidRPr="00AD09BA">
        <w:rPr>
          <w:rFonts w:ascii="Arabic Typesetting" w:hAnsi="Arabic Typesetting" w:cs="Arabic Typesetting" w:hint="cs"/>
          <w:sz w:val="44"/>
          <w:szCs w:val="44"/>
          <w:rtl/>
        </w:rPr>
        <w:t>.</w:t>
      </w:r>
    </w:p>
    <w:p w14:paraId="11523D0A" w14:textId="77777777" w:rsidR="00557C42" w:rsidRDefault="00557C42" w:rsidP="0015104C">
      <w:pPr>
        <w:bidi/>
        <w:jc w:val="both"/>
        <w:rPr>
          <w:rFonts w:ascii="Arabic Typesetting" w:hAnsi="Arabic Typesetting" w:cs="Arabic Typesetting"/>
          <w:b/>
          <w:bCs/>
          <w:sz w:val="44"/>
          <w:szCs w:val="44"/>
        </w:rPr>
      </w:pPr>
    </w:p>
    <w:p w14:paraId="0374A178" w14:textId="28E91834" w:rsidR="0015104C" w:rsidRPr="00AD09BA" w:rsidRDefault="0015104C" w:rsidP="00557C42">
      <w:pPr>
        <w:bidi/>
        <w:jc w:val="both"/>
        <w:rPr>
          <w:rFonts w:ascii="Arabic Typesetting" w:hAnsi="Arabic Typesetting" w:cs="Arabic Typesetting"/>
          <w:b/>
          <w:bCs/>
          <w:sz w:val="44"/>
          <w:szCs w:val="44"/>
          <w:rtl/>
        </w:rPr>
      </w:pPr>
      <w:proofErr w:type="gramStart"/>
      <w:r w:rsidRPr="00AD09BA">
        <w:rPr>
          <w:rFonts w:ascii="Arabic Typesetting" w:hAnsi="Arabic Typesetting" w:cs="Arabic Typesetting" w:hint="cs"/>
          <w:b/>
          <w:bCs/>
          <w:sz w:val="44"/>
          <w:szCs w:val="44"/>
          <w:rtl/>
        </w:rPr>
        <w:t>فعلية</w:t>
      </w:r>
      <w:proofErr w:type="gramEnd"/>
      <w:r w:rsidRPr="00AD09BA">
        <w:rPr>
          <w:rFonts w:ascii="Arabic Typesetting" w:hAnsi="Arabic Typesetting" w:cs="Arabic Typesetting" w:hint="cs"/>
          <w:b/>
          <w:bCs/>
          <w:sz w:val="44"/>
          <w:szCs w:val="44"/>
          <w:rtl/>
        </w:rPr>
        <w:t xml:space="preserve"> ممارسة الحق في الإضراب: توصيات من أجل توسيع دائرة ممارسي الحق</w:t>
      </w:r>
    </w:p>
    <w:p w14:paraId="2C633690" w14:textId="77777777" w:rsidR="0015104C" w:rsidRPr="00AD09BA" w:rsidRDefault="0015104C" w:rsidP="0015104C">
      <w:pPr>
        <w:bidi/>
        <w:jc w:val="both"/>
        <w:rPr>
          <w:rFonts w:ascii="Arabic Typesetting" w:hAnsi="Arabic Typesetting" w:cs="Arabic Typesetting"/>
          <w:sz w:val="44"/>
          <w:szCs w:val="44"/>
          <w:rtl/>
        </w:rPr>
      </w:pPr>
      <w:r w:rsidRPr="00AD09BA">
        <w:rPr>
          <w:rFonts w:ascii="Arabic Typesetting" w:hAnsi="Arabic Typesetting" w:cs="Arabic Typesetting" w:hint="cs"/>
          <w:sz w:val="44"/>
          <w:szCs w:val="44"/>
          <w:rtl/>
        </w:rPr>
        <w:t xml:space="preserve">وإن كانت مذكرة المجلس توصي بتوسيع دائرة الجهات التي يحق لها ممارسة الحق في الإضراب، وتوسيع تعريف الإضراب بحد ذاته، </w:t>
      </w:r>
      <w:r w:rsidRPr="00AD09BA">
        <w:rPr>
          <w:rFonts w:ascii="Arabic Typesetting" w:hAnsi="Arabic Typesetting" w:cs="Arabic Typesetting"/>
          <w:sz w:val="44"/>
          <w:szCs w:val="44"/>
          <w:rtl/>
        </w:rPr>
        <w:t>ليشمل الدفاع عن ال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صالح ال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عنوية وال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هنية الفردية والجماعية للعمال</w:t>
      </w:r>
      <w:r w:rsidRPr="00AD09BA">
        <w:rPr>
          <w:rFonts w:ascii="Arabic Typesetting" w:hAnsi="Arabic Typesetting" w:cs="Arabic Typesetting" w:hint="cs"/>
          <w:sz w:val="44"/>
          <w:szCs w:val="44"/>
          <w:rtl/>
        </w:rPr>
        <w:t xml:space="preserve">، مع التأكيد على ضرورة الإقرار </w:t>
      </w:r>
      <w:r w:rsidRPr="00AD09BA">
        <w:rPr>
          <w:rFonts w:ascii="Arabic Typesetting" w:hAnsi="Arabic Typesetting" w:cs="Arabic Typesetting"/>
          <w:sz w:val="44"/>
          <w:szCs w:val="44"/>
          <w:rtl/>
        </w:rPr>
        <w:t>بمشروعية كافة أشكال ال</w:t>
      </w:r>
      <w:r w:rsidRPr="00AD09BA">
        <w:rPr>
          <w:rFonts w:ascii="Arabic Typesetting" w:hAnsi="Arabic Typesetting" w:cs="Arabic Typesetting" w:hint="cs"/>
          <w:sz w:val="44"/>
          <w:szCs w:val="44"/>
          <w:rtl/>
        </w:rPr>
        <w:t>إ</w:t>
      </w:r>
      <w:r w:rsidRPr="00AD09BA">
        <w:rPr>
          <w:rFonts w:ascii="Arabic Typesetting" w:hAnsi="Arabic Typesetting" w:cs="Arabic Typesetting"/>
          <w:sz w:val="44"/>
          <w:szCs w:val="44"/>
          <w:rtl/>
        </w:rPr>
        <w:t>ضراب</w:t>
      </w:r>
      <w:r w:rsidRPr="00AD09BA">
        <w:rPr>
          <w:rFonts w:ascii="Arabic Typesetting" w:hAnsi="Arabic Typesetting" w:cs="Arabic Typesetting" w:hint="cs"/>
          <w:sz w:val="44"/>
          <w:szCs w:val="44"/>
          <w:rtl/>
        </w:rPr>
        <w:t>،</w:t>
      </w:r>
      <w:r w:rsidRPr="00AD09BA">
        <w:rPr>
          <w:rFonts w:ascii="Arabic Typesetting" w:hAnsi="Arabic Typesetting" w:cs="Arabic Typesetting"/>
          <w:sz w:val="44"/>
          <w:szCs w:val="44"/>
          <w:rtl/>
        </w:rPr>
        <w:t xml:space="preserve"> بما فيها ال</w:t>
      </w:r>
      <w:r w:rsidRPr="00AD09BA">
        <w:rPr>
          <w:rFonts w:ascii="Arabic Typesetting" w:hAnsi="Arabic Typesetting" w:cs="Arabic Typesetting" w:hint="cs"/>
          <w:sz w:val="44"/>
          <w:szCs w:val="44"/>
          <w:rtl/>
        </w:rPr>
        <w:t>إ</w:t>
      </w:r>
      <w:r w:rsidRPr="00AD09BA">
        <w:rPr>
          <w:rFonts w:ascii="Arabic Typesetting" w:hAnsi="Arabic Typesetting" w:cs="Arabic Typesetting"/>
          <w:sz w:val="44"/>
          <w:szCs w:val="44"/>
          <w:rtl/>
        </w:rPr>
        <w:t>ضراب التضامني وال</w:t>
      </w:r>
      <w:r w:rsidRPr="00AD09BA">
        <w:rPr>
          <w:rFonts w:ascii="Arabic Typesetting" w:hAnsi="Arabic Typesetting" w:cs="Arabic Typesetting" w:hint="cs"/>
          <w:sz w:val="44"/>
          <w:szCs w:val="44"/>
          <w:rtl/>
        </w:rPr>
        <w:t>إ</w:t>
      </w:r>
      <w:r w:rsidRPr="00AD09BA">
        <w:rPr>
          <w:rFonts w:ascii="Arabic Typesetting" w:hAnsi="Arabic Typesetting" w:cs="Arabic Typesetting"/>
          <w:sz w:val="44"/>
          <w:szCs w:val="44"/>
          <w:rtl/>
        </w:rPr>
        <w:t>ضراب بالتناوب</w:t>
      </w:r>
      <w:r w:rsidRPr="00AD09BA">
        <w:rPr>
          <w:rFonts w:ascii="Arabic Typesetting" w:hAnsi="Arabic Typesetting" w:cs="Arabic Typesetting" w:hint="cs"/>
          <w:sz w:val="44"/>
          <w:szCs w:val="44"/>
          <w:rtl/>
        </w:rPr>
        <w:t xml:space="preserve"> وغيرهما،</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 xml:space="preserve">فإن المجلس يشدد في نفس الآن على ضرورة احترام </w:t>
      </w:r>
      <w:r w:rsidRPr="00AD09BA">
        <w:rPr>
          <w:rFonts w:ascii="Arabic Typesetting" w:hAnsi="Arabic Typesetting" w:cs="Arabic Typesetting"/>
          <w:sz w:val="44"/>
          <w:szCs w:val="44"/>
          <w:rtl/>
        </w:rPr>
        <w:t>مبادئ التنظيم والسلمية</w:t>
      </w:r>
      <w:r w:rsidRPr="00AD09BA">
        <w:rPr>
          <w:rFonts w:ascii="Arabic Typesetting" w:hAnsi="Arabic Typesetting" w:cs="Arabic Typesetting" w:hint="cs"/>
          <w:sz w:val="44"/>
          <w:szCs w:val="44"/>
          <w:rtl/>
        </w:rPr>
        <w:t xml:space="preserve"> والمسؤولية والامتناع عن استخدام العنف أو التهديد به خلال الإضراب. كما تؤكد المذكرة على ضرورة التقيد </w:t>
      </w:r>
      <w:r w:rsidRPr="00AD09BA">
        <w:rPr>
          <w:rFonts w:ascii="Arabic Typesetting" w:hAnsi="Arabic Typesetting" w:cs="Arabic Typesetting" w:hint="cs"/>
          <w:b/>
          <w:bCs/>
          <w:sz w:val="44"/>
          <w:szCs w:val="44"/>
          <w:u w:val="single"/>
          <w:rtl/>
        </w:rPr>
        <w:t>ب</w:t>
      </w:r>
      <w:r w:rsidRPr="00AD09BA">
        <w:rPr>
          <w:rFonts w:ascii="Arabic Typesetting" w:hAnsi="Arabic Typesetting" w:cs="Arabic Typesetting"/>
          <w:b/>
          <w:bCs/>
          <w:sz w:val="44"/>
          <w:szCs w:val="44"/>
          <w:u w:val="single"/>
          <w:rtl/>
        </w:rPr>
        <w:t xml:space="preserve">احترام حرية العمل </w:t>
      </w:r>
      <w:r w:rsidRPr="00AD09BA">
        <w:rPr>
          <w:rFonts w:ascii="Arabic Typesetting" w:hAnsi="Arabic Typesetting" w:cs="Arabic Typesetting" w:hint="cs"/>
          <w:b/>
          <w:bCs/>
          <w:sz w:val="44"/>
          <w:szCs w:val="44"/>
          <w:u w:val="single"/>
          <w:rtl/>
        </w:rPr>
        <w:t>للآخرين</w:t>
      </w:r>
      <w:r w:rsidRPr="00AD09BA">
        <w:rPr>
          <w:rFonts w:ascii="Arabic Typesetting" w:hAnsi="Arabic Typesetting" w:cs="Arabic Typesetting"/>
          <w:sz w:val="44"/>
          <w:szCs w:val="44"/>
          <w:rtl/>
        </w:rPr>
        <w:t>، مما يعني أن</w:t>
      </w:r>
      <w:r w:rsidRPr="00AD09BA">
        <w:rPr>
          <w:rFonts w:ascii="Arabic Typesetting" w:hAnsi="Arabic Typesetting" w:cs="Arabic Typesetting" w:hint="cs"/>
          <w:sz w:val="44"/>
          <w:szCs w:val="44"/>
          <w:rtl/>
        </w:rPr>
        <w:t>ه يجب أن تكون</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ل</w:t>
      </w:r>
      <w:r w:rsidRPr="00AD09BA">
        <w:rPr>
          <w:rFonts w:ascii="Arabic Typesetting" w:hAnsi="Arabic Typesetting" w:cs="Arabic Typesetting"/>
          <w:sz w:val="44"/>
          <w:szCs w:val="44"/>
          <w:rtl/>
        </w:rPr>
        <w:t>ل</w:t>
      </w:r>
      <w:r w:rsidRPr="00AD09BA">
        <w:rPr>
          <w:rFonts w:ascii="Arabic Typesetting" w:hAnsi="Arabic Typesetting" w:cs="Arabic Typesetting" w:hint="cs"/>
          <w:sz w:val="44"/>
          <w:szCs w:val="44"/>
          <w:rtl/>
        </w:rPr>
        <w:t>أ</w:t>
      </w:r>
      <w:r w:rsidRPr="00AD09BA">
        <w:rPr>
          <w:rFonts w:ascii="Arabic Typesetting" w:hAnsi="Arabic Typesetting" w:cs="Arabic Typesetting"/>
          <w:sz w:val="44"/>
          <w:szCs w:val="44"/>
          <w:rtl/>
        </w:rPr>
        <w:t xml:space="preserve">فراد </w:t>
      </w:r>
      <w:r w:rsidRPr="00AD09BA">
        <w:rPr>
          <w:rFonts w:ascii="Arabic Typesetting" w:hAnsi="Arabic Typesetting" w:cs="Arabic Typesetting" w:hint="cs"/>
          <w:sz w:val="44"/>
          <w:szCs w:val="44"/>
          <w:rtl/>
        </w:rPr>
        <w:t>دوما حرية</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الاختيار</w:t>
      </w:r>
      <w:r w:rsidRPr="00AD09BA">
        <w:rPr>
          <w:rFonts w:ascii="Arabic Typesetting" w:hAnsi="Arabic Typesetting" w:cs="Arabic Typesetting"/>
          <w:sz w:val="44"/>
          <w:szCs w:val="44"/>
          <w:rtl/>
        </w:rPr>
        <w:t xml:space="preserve"> في </w:t>
      </w:r>
      <w:r w:rsidRPr="00AD09BA">
        <w:rPr>
          <w:rFonts w:ascii="Arabic Typesetting" w:hAnsi="Arabic Typesetting" w:cs="Arabic Typesetting" w:hint="cs"/>
          <w:sz w:val="44"/>
          <w:szCs w:val="44"/>
          <w:rtl/>
        </w:rPr>
        <w:t>الانضما</w:t>
      </w:r>
      <w:r w:rsidRPr="00AD09BA">
        <w:rPr>
          <w:rFonts w:ascii="Arabic Typesetting" w:hAnsi="Arabic Typesetting" w:cs="Arabic Typesetting" w:hint="eastAsia"/>
          <w:sz w:val="44"/>
          <w:szCs w:val="44"/>
          <w:rtl/>
        </w:rPr>
        <w:t>م</w:t>
      </w:r>
      <w:r w:rsidRPr="00AD09BA">
        <w:rPr>
          <w:rFonts w:ascii="Arabic Typesetting" w:hAnsi="Arabic Typesetting" w:cs="Arabic Typesetting"/>
          <w:sz w:val="44"/>
          <w:szCs w:val="44"/>
          <w:rtl/>
        </w:rPr>
        <w:t xml:space="preserve"> إلى ال</w:t>
      </w:r>
      <w:r w:rsidRPr="00AD09BA">
        <w:rPr>
          <w:rFonts w:ascii="Arabic Typesetting" w:hAnsi="Arabic Typesetting" w:cs="Arabic Typesetting" w:hint="cs"/>
          <w:sz w:val="44"/>
          <w:szCs w:val="44"/>
          <w:rtl/>
        </w:rPr>
        <w:t>إ</w:t>
      </w:r>
      <w:r w:rsidRPr="00AD09BA">
        <w:rPr>
          <w:rFonts w:ascii="Arabic Typesetting" w:hAnsi="Arabic Typesetting" w:cs="Arabic Typesetting"/>
          <w:sz w:val="44"/>
          <w:szCs w:val="44"/>
          <w:rtl/>
        </w:rPr>
        <w:t xml:space="preserve">ضراب أو </w:t>
      </w:r>
      <w:r w:rsidRPr="00AD09BA">
        <w:rPr>
          <w:rFonts w:ascii="Arabic Typesetting" w:hAnsi="Arabic Typesetting" w:cs="Arabic Typesetting" w:hint="cs"/>
          <w:sz w:val="44"/>
          <w:szCs w:val="44"/>
          <w:rtl/>
        </w:rPr>
        <w:t>الاستمرا</w:t>
      </w:r>
      <w:r w:rsidRPr="00AD09BA">
        <w:rPr>
          <w:rFonts w:ascii="Arabic Typesetting" w:hAnsi="Arabic Typesetting" w:cs="Arabic Typesetting" w:hint="eastAsia"/>
          <w:sz w:val="44"/>
          <w:szCs w:val="44"/>
          <w:rtl/>
        </w:rPr>
        <w:t>ر</w:t>
      </w:r>
      <w:r w:rsidRPr="00AD09BA">
        <w:rPr>
          <w:rFonts w:ascii="Arabic Typesetting" w:hAnsi="Arabic Typesetting" w:cs="Arabic Typesetting"/>
          <w:sz w:val="44"/>
          <w:szCs w:val="44"/>
          <w:rtl/>
        </w:rPr>
        <w:t xml:space="preserve"> في العمل</w:t>
      </w:r>
      <w:r w:rsidRPr="00AD09BA">
        <w:rPr>
          <w:rFonts w:ascii="Arabic Typesetting" w:hAnsi="Arabic Typesetting" w:cs="Arabic Typesetting" w:hint="cs"/>
          <w:sz w:val="44"/>
          <w:szCs w:val="44"/>
          <w:rtl/>
        </w:rPr>
        <w:t>،</w:t>
      </w:r>
      <w:r w:rsidRPr="00AD09BA">
        <w:rPr>
          <w:rFonts w:ascii="Arabic Typesetting" w:hAnsi="Arabic Typesetting" w:cs="Arabic Typesetting"/>
          <w:sz w:val="44"/>
          <w:szCs w:val="44"/>
          <w:rtl/>
        </w:rPr>
        <w:t xml:space="preserve"> دون </w:t>
      </w:r>
      <w:r w:rsidRPr="00AD09BA">
        <w:rPr>
          <w:rFonts w:ascii="Arabic Typesetting" w:hAnsi="Arabic Typesetting" w:cs="Arabic Typesetting" w:hint="cs"/>
          <w:sz w:val="44"/>
          <w:szCs w:val="44"/>
          <w:rtl/>
        </w:rPr>
        <w:t xml:space="preserve">أن يتعرضوا لأي </w:t>
      </w:r>
      <w:r w:rsidRPr="00AD09BA">
        <w:rPr>
          <w:rFonts w:ascii="Arabic Typesetting" w:hAnsi="Arabic Typesetting" w:cs="Arabic Typesetting"/>
          <w:sz w:val="44"/>
          <w:szCs w:val="44"/>
          <w:rtl/>
        </w:rPr>
        <w:t xml:space="preserve">ضغط أو </w:t>
      </w:r>
      <w:r w:rsidRPr="00AD09BA">
        <w:rPr>
          <w:rFonts w:ascii="Arabic Typesetting" w:hAnsi="Arabic Typesetting" w:cs="Arabic Typesetting" w:hint="cs"/>
          <w:sz w:val="44"/>
          <w:szCs w:val="44"/>
          <w:rtl/>
        </w:rPr>
        <w:t>انتقا</w:t>
      </w:r>
      <w:r w:rsidRPr="00AD09BA">
        <w:rPr>
          <w:rFonts w:ascii="Arabic Typesetting" w:hAnsi="Arabic Typesetting" w:cs="Arabic Typesetting" w:hint="eastAsia"/>
          <w:sz w:val="44"/>
          <w:szCs w:val="44"/>
          <w:rtl/>
        </w:rPr>
        <w:t>م</w:t>
      </w:r>
      <w:r w:rsidRPr="00AD09BA">
        <w:rPr>
          <w:rFonts w:ascii="Arabic Typesetting" w:hAnsi="Arabic Typesetting" w:cs="Arabic Typesetting"/>
          <w:sz w:val="44"/>
          <w:szCs w:val="44"/>
          <w:rtl/>
        </w:rPr>
        <w:t xml:space="preserve"> أو عرقلة سير عملهم</w:t>
      </w:r>
      <w:r w:rsidRPr="00AD09BA">
        <w:rPr>
          <w:rFonts w:ascii="Arabic Typesetting" w:hAnsi="Arabic Typesetting" w:cs="Arabic Typesetting" w:hint="cs"/>
          <w:sz w:val="44"/>
          <w:szCs w:val="44"/>
          <w:rtl/>
        </w:rPr>
        <w:t>،</w:t>
      </w:r>
      <w:r w:rsidRPr="00AD09BA">
        <w:rPr>
          <w:rFonts w:ascii="Arabic Typesetting" w:hAnsi="Arabic Typesetting" w:cs="Arabic Typesetting"/>
          <w:sz w:val="44"/>
          <w:szCs w:val="44"/>
          <w:rtl/>
        </w:rPr>
        <w:t xml:space="preserve"> سواء من قبل ال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 xml:space="preserve">ضربين أو </w:t>
      </w:r>
      <w:r w:rsidRPr="00AD09BA">
        <w:rPr>
          <w:rFonts w:ascii="Arabic Typesetting" w:hAnsi="Arabic Typesetting" w:cs="Arabic Typesetting" w:hint="cs"/>
          <w:sz w:val="44"/>
          <w:szCs w:val="44"/>
          <w:rtl/>
        </w:rPr>
        <w:t xml:space="preserve">من قبل </w:t>
      </w:r>
      <w:r w:rsidRPr="00AD09BA">
        <w:rPr>
          <w:rFonts w:ascii="Arabic Typesetting" w:hAnsi="Arabic Typesetting" w:cs="Arabic Typesetting"/>
          <w:sz w:val="44"/>
          <w:szCs w:val="44"/>
          <w:rtl/>
        </w:rPr>
        <w:t>ال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شغلين</w:t>
      </w:r>
      <w:r w:rsidRPr="00AD09BA">
        <w:rPr>
          <w:rFonts w:ascii="Arabic Typesetting" w:hAnsi="Arabic Typesetting" w:cs="Arabic Typesetting"/>
          <w:sz w:val="44"/>
          <w:szCs w:val="44"/>
        </w:rPr>
        <w:t>.</w:t>
      </w:r>
      <w:r w:rsidRPr="00AD09BA">
        <w:rPr>
          <w:rFonts w:ascii="Arabic Typesetting" w:hAnsi="Arabic Typesetting" w:cs="Arabic Typesetting" w:hint="cs"/>
          <w:sz w:val="44"/>
          <w:szCs w:val="44"/>
          <w:rtl/>
        </w:rPr>
        <w:t xml:space="preserve"> </w:t>
      </w:r>
    </w:p>
    <w:p w14:paraId="7530EE1A" w14:textId="77777777" w:rsidR="0015104C" w:rsidRPr="00AD09BA" w:rsidRDefault="0015104C" w:rsidP="0015104C">
      <w:pPr>
        <w:bidi/>
        <w:jc w:val="both"/>
        <w:rPr>
          <w:rFonts w:ascii="Arabic Typesetting" w:hAnsi="Arabic Typesetting" w:cs="Arabic Typesetting"/>
          <w:sz w:val="44"/>
          <w:szCs w:val="44"/>
          <w:rtl/>
        </w:rPr>
      </w:pPr>
      <w:r w:rsidRPr="00AD09BA">
        <w:rPr>
          <w:rFonts w:ascii="Arabic Typesetting" w:hAnsi="Arabic Typesetting" w:cs="Arabic Typesetting" w:hint="cs"/>
          <w:sz w:val="44"/>
          <w:szCs w:val="44"/>
          <w:rtl/>
        </w:rPr>
        <w:t xml:space="preserve">علاوة على مسؤولية الأجراء المضربين في أماكن العمل واحترامهم لحرية عمل غير المضربين، تشدد المذكرة على أن يتم أي إضراب داخل أماكن العمل بطريقة سلمية وألا يشكل أي تهديد لسلامة الأشخاص أو يصاحبه أي إتلاف لأماكن العمل... </w:t>
      </w:r>
      <w:proofErr w:type="gramStart"/>
      <w:r w:rsidRPr="00AD09BA">
        <w:rPr>
          <w:rFonts w:ascii="Arabic Typesetting" w:hAnsi="Arabic Typesetting" w:cs="Arabic Typesetting" w:hint="cs"/>
          <w:sz w:val="44"/>
          <w:szCs w:val="44"/>
          <w:rtl/>
        </w:rPr>
        <w:t>غير</w:t>
      </w:r>
      <w:proofErr w:type="gramEnd"/>
      <w:r w:rsidRPr="00AD09BA">
        <w:rPr>
          <w:rFonts w:ascii="Arabic Typesetting" w:hAnsi="Arabic Typesetting" w:cs="Arabic Typesetting" w:hint="cs"/>
          <w:sz w:val="44"/>
          <w:szCs w:val="44"/>
          <w:rtl/>
        </w:rPr>
        <w:t xml:space="preserve"> أن المذكرة ترى أن في </w:t>
      </w:r>
      <w:r w:rsidRPr="00AD09BA">
        <w:rPr>
          <w:rFonts w:ascii="Arabic Typesetting" w:hAnsi="Arabic Typesetting" w:cs="Arabic Typesetting"/>
          <w:b/>
          <w:bCs/>
          <w:sz w:val="44"/>
          <w:szCs w:val="44"/>
          <w:rtl/>
        </w:rPr>
        <w:t xml:space="preserve">منع </w:t>
      </w:r>
      <w:r w:rsidRPr="00AD09BA">
        <w:rPr>
          <w:rFonts w:ascii="Arabic Typesetting" w:hAnsi="Arabic Typesetting" w:cs="Arabic Typesetting" w:hint="cs"/>
          <w:b/>
          <w:bCs/>
          <w:sz w:val="44"/>
          <w:szCs w:val="44"/>
          <w:rtl/>
        </w:rPr>
        <w:t>أ</w:t>
      </w:r>
      <w:r w:rsidRPr="00AD09BA">
        <w:rPr>
          <w:rFonts w:ascii="Arabic Typesetting" w:hAnsi="Arabic Typesetting" w:cs="Arabic Typesetting"/>
          <w:b/>
          <w:bCs/>
          <w:sz w:val="44"/>
          <w:szCs w:val="44"/>
          <w:rtl/>
        </w:rPr>
        <w:t xml:space="preserve">جراء </w:t>
      </w:r>
      <w:r w:rsidRPr="00AD09BA">
        <w:rPr>
          <w:rFonts w:ascii="Arabic Typesetting" w:hAnsi="Arabic Typesetting" w:cs="Arabic Typesetting" w:hint="cs"/>
          <w:b/>
          <w:bCs/>
          <w:sz w:val="44"/>
          <w:szCs w:val="44"/>
          <w:rtl/>
        </w:rPr>
        <w:t>م</w:t>
      </w:r>
      <w:r w:rsidRPr="00AD09BA">
        <w:rPr>
          <w:rFonts w:ascii="Arabic Typesetting" w:hAnsi="Arabic Typesetting" w:cs="Arabic Typesetting"/>
          <w:b/>
          <w:bCs/>
          <w:sz w:val="44"/>
          <w:szCs w:val="44"/>
          <w:rtl/>
        </w:rPr>
        <w:t>ضربين من البقاء داخل أماكن العمل وال</w:t>
      </w:r>
      <w:r w:rsidRPr="00AD09BA">
        <w:rPr>
          <w:rFonts w:ascii="Arabic Typesetting" w:hAnsi="Arabic Typesetting" w:cs="Arabic Typesetting" w:hint="cs"/>
          <w:b/>
          <w:bCs/>
          <w:sz w:val="44"/>
          <w:szCs w:val="44"/>
          <w:rtl/>
        </w:rPr>
        <w:t>م</w:t>
      </w:r>
      <w:r w:rsidRPr="00AD09BA">
        <w:rPr>
          <w:rFonts w:ascii="Arabic Typesetting" w:hAnsi="Arabic Typesetting" w:cs="Arabic Typesetting"/>
          <w:b/>
          <w:bCs/>
          <w:sz w:val="44"/>
          <w:szCs w:val="44"/>
          <w:rtl/>
        </w:rPr>
        <w:t>عاقبة على ذلك بغرامات مالية</w:t>
      </w:r>
      <w:r w:rsidRPr="00AD09BA">
        <w:rPr>
          <w:rFonts w:ascii="Arabic Typesetting" w:hAnsi="Arabic Typesetting" w:cs="Arabic Typesetting" w:hint="cs"/>
          <w:b/>
          <w:bCs/>
          <w:sz w:val="44"/>
          <w:szCs w:val="44"/>
          <w:rtl/>
        </w:rPr>
        <w:t xml:space="preserve"> "تضييقا على الحق في الإضراب"</w:t>
      </w:r>
      <w:r w:rsidRPr="00AD09BA">
        <w:rPr>
          <w:rFonts w:ascii="Arabic Typesetting" w:hAnsi="Arabic Typesetting" w:cs="Arabic Typesetting" w:hint="cs"/>
          <w:sz w:val="44"/>
          <w:szCs w:val="44"/>
          <w:rtl/>
        </w:rPr>
        <w:t xml:space="preserve">. </w:t>
      </w:r>
      <w:proofErr w:type="gramStart"/>
      <w:r w:rsidRPr="00AD09BA">
        <w:rPr>
          <w:rFonts w:ascii="Arabic Typesetting" w:hAnsi="Arabic Typesetting" w:cs="Arabic Typesetting" w:hint="cs"/>
          <w:sz w:val="44"/>
          <w:szCs w:val="44"/>
          <w:rtl/>
        </w:rPr>
        <w:t>لذلك</w:t>
      </w:r>
      <w:proofErr w:type="gramEnd"/>
      <w:r w:rsidRPr="00AD09BA">
        <w:rPr>
          <w:rFonts w:ascii="Arabic Typesetting" w:hAnsi="Arabic Typesetting" w:cs="Arabic Typesetting" w:hint="cs"/>
          <w:sz w:val="44"/>
          <w:szCs w:val="44"/>
          <w:rtl/>
        </w:rPr>
        <w:t xml:space="preserve"> أوصى المجلس بحذف مادة تمنع على "الأجراء المضربين احتلال أماكن العمل خلال سريان الإضراب" ومادة تعاقب بالغرامة على عرقلة حرية العمل. </w:t>
      </w:r>
      <w:proofErr w:type="gramStart"/>
      <w:r w:rsidRPr="00AD09BA">
        <w:rPr>
          <w:rFonts w:ascii="Arabic Typesetting" w:hAnsi="Arabic Typesetting" w:cs="Arabic Typesetting" w:hint="cs"/>
          <w:sz w:val="44"/>
          <w:szCs w:val="44"/>
          <w:rtl/>
        </w:rPr>
        <w:t>ويقترح</w:t>
      </w:r>
      <w:proofErr w:type="gramEnd"/>
      <w:r w:rsidRPr="00AD09BA">
        <w:rPr>
          <w:rFonts w:ascii="Arabic Typesetting" w:hAnsi="Arabic Typesetting" w:cs="Arabic Typesetting" w:hint="cs"/>
          <w:sz w:val="44"/>
          <w:szCs w:val="44"/>
          <w:rtl/>
        </w:rPr>
        <w:t xml:space="preserve"> المجلس ضمن توصياته التنصيص على </w:t>
      </w:r>
      <w:r w:rsidRPr="00AD09BA">
        <w:rPr>
          <w:rFonts w:ascii="Arabic Typesetting" w:hAnsi="Arabic Typesetting" w:cs="Arabic Typesetting"/>
          <w:sz w:val="44"/>
          <w:szCs w:val="44"/>
          <w:rtl/>
        </w:rPr>
        <w:t>اتفاق بين ال</w:t>
      </w:r>
      <w:r w:rsidRPr="00AD09BA">
        <w:rPr>
          <w:rFonts w:ascii="Arabic Typesetting" w:hAnsi="Arabic Typesetting" w:cs="Arabic Typesetting" w:hint="cs"/>
          <w:sz w:val="44"/>
          <w:szCs w:val="44"/>
          <w:rtl/>
        </w:rPr>
        <w:t>أ</w:t>
      </w:r>
      <w:r w:rsidRPr="00AD09BA">
        <w:rPr>
          <w:rFonts w:ascii="Arabic Typesetting" w:hAnsi="Arabic Typesetting" w:cs="Arabic Typesetting"/>
          <w:sz w:val="44"/>
          <w:szCs w:val="44"/>
          <w:rtl/>
        </w:rPr>
        <w:t>جراء وال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شغلين على ضوابط لحماية استمرارية العمل والم</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تلكات خل</w:t>
      </w:r>
      <w:r w:rsidRPr="00AD09BA">
        <w:rPr>
          <w:rFonts w:ascii="Arabic Typesetting" w:hAnsi="Arabic Typesetting" w:cs="Arabic Typesetting" w:hint="cs"/>
          <w:sz w:val="44"/>
          <w:szCs w:val="44"/>
          <w:rtl/>
        </w:rPr>
        <w:t>ا</w:t>
      </w:r>
      <w:r w:rsidRPr="00AD09BA">
        <w:rPr>
          <w:rFonts w:ascii="Arabic Typesetting" w:hAnsi="Arabic Typesetting" w:cs="Arabic Typesetting"/>
          <w:sz w:val="44"/>
          <w:szCs w:val="44"/>
          <w:rtl/>
        </w:rPr>
        <w:t xml:space="preserve">ل ممارسة </w:t>
      </w:r>
      <w:r w:rsidRPr="00AD09BA">
        <w:rPr>
          <w:rFonts w:ascii="Arabic Typesetting" w:hAnsi="Arabic Typesetting" w:cs="Arabic Typesetting" w:hint="cs"/>
          <w:sz w:val="44"/>
          <w:szCs w:val="44"/>
          <w:rtl/>
        </w:rPr>
        <w:t>إ</w:t>
      </w:r>
      <w:r w:rsidRPr="00AD09BA">
        <w:rPr>
          <w:rFonts w:ascii="Arabic Typesetting" w:hAnsi="Arabic Typesetting" w:cs="Arabic Typesetting"/>
          <w:sz w:val="44"/>
          <w:szCs w:val="44"/>
          <w:rtl/>
        </w:rPr>
        <w:t>ضراب داخل أماكن العمل</w:t>
      </w:r>
      <w:r w:rsidRPr="00AD09BA">
        <w:rPr>
          <w:rFonts w:ascii="Arabic Typesetting" w:hAnsi="Arabic Typesetting" w:cs="Arabic Typesetting"/>
          <w:sz w:val="44"/>
          <w:szCs w:val="44"/>
        </w:rPr>
        <w:t>.</w:t>
      </w:r>
    </w:p>
    <w:p w14:paraId="1F3F2F00" w14:textId="1AFC5A50" w:rsidR="0015104C" w:rsidRDefault="0015104C" w:rsidP="00557C42">
      <w:pPr>
        <w:bidi/>
        <w:jc w:val="both"/>
        <w:rPr>
          <w:rFonts w:ascii="Arabic Typesetting" w:hAnsi="Arabic Typesetting" w:cs="Arabic Typesetting"/>
          <w:sz w:val="44"/>
          <w:szCs w:val="44"/>
          <w:rtl/>
        </w:rPr>
      </w:pPr>
      <w:r w:rsidRPr="00AD09BA">
        <w:rPr>
          <w:rFonts w:ascii="Arabic Typesetting" w:hAnsi="Arabic Typesetting" w:cs="Arabic Typesetting" w:hint="cs"/>
          <w:sz w:val="44"/>
          <w:szCs w:val="44"/>
          <w:rtl/>
        </w:rPr>
        <w:t xml:space="preserve">وإن كان </w:t>
      </w:r>
      <w:r w:rsidRPr="00AD09BA">
        <w:rPr>
          <w:rFonts w:ascii="Arabic Typesetting" w:hAnsi="Arabic Typesetting" w:cs="Arabic Typesetting"/>
          <w:sz w:val="44"/>
          <w:szCs w:val="44"/>
          <w:rtl/>
        </w:rPr>
        <w:t>ال</w:t>
      </w:r>
      <w:r w:rsidRPr="00AD09BA">
        <w:rPr>
          <w:rFonts w:ascii="Arabic Typesetting" w:hAnsi="Arabic Typesetting" w:cs="Arabic Typesetting" w:hint="cs"/>
          <w:sz w:val="44"/>
          <w:szCs w:val="44"/>
          <w:rtl/>
        </w:rPr>
        <w:t>ا</w:t>
      </w:r>
      <w:r w:rsidRPr="00AD09BA">
        <w:rPr>
          <w:rFonts w:ascii="Arabic Typesetting" w:hAnsi="Arabic Typesetting" w:cs="Arabic Typesetting"/>
          <w:sz w:val="44"/>
          <w:szCs w:val="44"/>
          <w:rtl/>
        </w:rPr>
        <w:t xml:space="preserve">قتطاع </w:t>
      </w:r>
      <w:r w:rsidRPr="00AD09BA">
        <w:rPr>
          <w:rFonts w:ascii="Arabic Typesetting" w:hAnsi="Arabic Typesetting" w:cs="Arabic Typesetting" w:hint="cs"/>
          <w:sz w:val="44"/>
          <w:szCs w:val="44"/>
          <w:rtl/>
        </w:rPr>
        <w:t xml:space="preserve">من الأجر </w:t>
      </w:r>
      <w:r w:rsidRPr="00AD09BA">
        <w:rPr>
          <w:rFonts w:ascii="Arabic Typesetting" w:hAnsi="Arabic Typesetting" w:cs="Arabic Typesetting"/>
          <w:sz w:val="44"/>
          <w:szCs w:val="44"/>
          <w:rtl/>
        </w:rPr>
        <w:t>خل</w:t>
      </w:r>
      <w:r w:rsidRPr="00AD09BA">
        <w:rPr>
          <w:rFonts w:ascii="Arabic Typesetting" w:hAnsi="Arabic Typesetting" w:cs="Arabic Typesetting" w:hint="cs"/>
          <w:sz w:val="44"/>
          <w:szCs w:val="44"/>
          <w:rtl/>
        </w:rPr>
        <w:t>ا</w:t>
      </w:r>
      <w:r w:rsidRPr="00AD09BA">
        <w:rPr>
          <w:rFonts w:ascii="Arabic Typesetting" w:hAnsi="Arabic Typesetting" w:cs="Arabic Typesetting"/>
          <w:sz w:val="44"/>
          <w:szCs w:val="44"/>
          <w:rtl/>
        </w:rPr>
        <w:t>ل فترة ال</w:t>
      </w:r>
      <w:r w:rsidRPr="00AD09BA">
        <w:rPr>
          <w:rFonts w:ascii="Arabic Typesetting" w:hAnsi="Arabic Typesetting" w:cs="Arabic Typesetting" w:hint="cs"/>
          <w:sz w:val="44"/>
          <w:szCs w:val="44"/>
          <w:rtl/>
        </w:rPr>
        <w:t>إ</w:t>
      </w:r>
      <w:r w:rsidRPr="00AD09BA">
        <w:rPr>
          <w:rFonts w:ascii="Arabic Typesetting" w:hAnsi="Arabic Typesetting" w:cs="Arabic Typesetting"/>
          <w:sz w:val="44"/>
          <w:szCs w:val="44"/>
          <w:rtl/>
        </w:rPr>
        <w:t xml:space="preserve">ضراب </w:t>
      </w:r>
      <w:r w:rsidRPr="00AD09BA">
        <w:rPr>
          <w:rFonts w:ascii="Arabic Typesetting" w:hAnsi="Arabic Typesetting" w:cs="Arabic Typesetting" w:hint="cs"/>
          <w:sz w:val="44"/>
          <w:szCs w:val="44"/>
          <w:rtl/>
        </w:rPr>
        <w:t>"</w:t>
      </w:r>
      <w:r w:rsidRPr="00AD09BA">
        <w:rPr>
          <w:rFonts w:ascii="Arabic Typesetting" w:hAnsi="Arabic Typesetting" w:cs="Arabic Typesetting"/>
          <w:sz w:val="44"/>
          <w:szCs w:val="44"/>
          <w:rtl/>
        </w:rPr>
        <w:t>ل</w:t>
      </w:r>
      <w:r w:rsidRPr="00AD09BA">
        <w:rPr>
          <w:rFonts w:ascii="Arabic Typesetting" w:hAnsi="Arabic Typesetting" w:cs="Arabic Typesetting" w:hint="cs"/>
          <w:sz w:val="44"/>
          <w:szCs w:val="44"/>
          <w:rtl/>
        </w:rPr>
        <w:t>ا</w:t>
      </w:r>
      <w:r w:rsidRPr="00AD09BA">
        <w:rPr>
          <w:rFonts w:ascii="Arabic Typesetting" w:hAnsi="Arabic Typesetting" w:cs="Arabic Typesetting"/>
          <w:sz w:val="44"/>
          <w:szCs w:val="44"/>
          <w:rtl/>
        </w:rPr>
        <w:t xml:space="preserve"> يتعارض مع مبادئ الحرية النقابية</w:t>
      </w:r>
      <w:r w:rsidRPr="00AD09BA">
        <w:rPr>
          <w:rFonts w:ascii="Arabic Typesetting" w:hAnsi="Arabic Typesetting" w:cs="Arabic Typesetting" w:hint="cs"/>
          <w:sz w:val="44"/>
          <w:szCs w:val="44"/>
          <w:rtl/>
        </w:rPr>
        <w:t xml:space="preserve">"، </w:t>
      </w:r>
      <w:r w:rsidRPr="00AD09BA">
        <w:rPr>
          <w:rFonts w:ascii="Arabic Typesetting" w:hAnsi="Arabic Typesetting" w:cs="Arabic Typesetting" w:hint="cs"/>
          <w:b/>
          <w:bCs/>
          <w:sz w:val="44"/>
          <w:szCs w:val="44"/>
          <w:u w:val="single"/>
          <w:rtl/>
        </w:rPr>
        <w:t>وفقا للجنة الحريات النقابية ويتماشى مع المعايير التي أقرتها لجنة مكتب العمل الدولي</w:t>
      </w:r>
      <w:r w:rsidRPr="00AD09BA">
        <w:rPr>
          <w:rFonts w:ascii="Arabic Typesetting" w:hAnsi="Arabic Typesetting" w:cs="Arabic Typesetting" w:hint="cs"/>
          <w:sz w:val="44"/>
          <w:szCs w:val="44"/>
          <w:rtl/>
        </w:rPr>
        <w:t xml:space="preserve">، فإن مذكرة المجلس أوصت بضرورة احترام </w:t>
      </w:r>
      <w:r w:rsidRPr="00AD09BA">
        <w:rPr>
          <w:rFonts w:ascii="Arabic Typesetting" w:hAnsi="Arabic Typesetting" w:cs="Arabic Typesetting"/>
          <w:sz w:val="44"/>
          <w:szCs w:val="44"/>
          <w:u w:val="single"/>
          <w:rtl/>
        </w:rPr>
        <w:t>مبدأ</w:t>
      </w:r>
      <w:r w:rsidRPr="00AD09BA">
        <w:rPr>
          <w:rFonts w:ascii="Arabic Typesetting" w:hAnsi="Arabic Typesetting" w:cs="Arabic Typesetting" w:hint="cs"/>
          <w:sz w:val="44"/>
          <w:szCs w:val="44"/>
          <w:u w:val="single"/>
          <w:rtl/>
        </w:rPr>
        <w:t xml:space="preserve"> </w:t>
      </w:r>
      <w:r w:rsidRPr="00AD09BA">
        <w:rPr>
          <w:rFonts w:ascii="Arabic Typesetting" w:hAnsi="Arabic Typesetting" w:cs="Arabic Typesetting"/>
          <w:sz w:val="44"/>
          <w:szCs w:val="44"/>
          <w:u w:val="single"/>
          <w:rtl/>
        </w:rPr>
        <w:t>التناسب بين مدة التوقف عن العمل وقيمة ال</w:t>
      </w:r>
      <w:r w:rsidRPr="00AD09BA">
        <w:rPr>
          <w:rFonts w:ascii="Arabic Typesetting" w:hAnsi="Arabic Typesetting" w:cs="Arabic Typesetting" w:hint="cs"/>
          <w:sz w:val="44"/>
          <w:szCs w:val="44"/>
          <w:u w:val="single"/>
          <w:rtl/>
        </w:rPr>
        <w:t>ا</w:t>
      </w:r>
      <w:r w:rsidRPr="00AD09BA">
        <w:rPr>
          <w:rFonts w:ascii="Arabic Typesetting" w:hAnsi="Arabic Typesetting" w:cs="Arabic Typesetting"/>
          <w:sz w:val="44"/>
          <w:szCs w:val="44"/>
          <w:u w:val="single"/>
          <w:rtl/>
        </w:rPr>
        <w:t>قتطاع</w:t>
      </w:r>
      <w:r w:rsidRPr="00AD09BA">
        <w:rPr>
          <w:rFonts w:ascii="Arabic Typesetting" w:hAnsi="Arabic Typesetting" w:cs="Arabic Typesetting"/>
          <w:sz w:val="44"/>
          <w:szCs w:val="44"/>
          <w:rtl/>
        </w:rPr>
        <w:t xml:space="preserve"> عند تطبيق مبدأ </w:t>
      </w:r>
      <w:r w:rsidRPr="00AD09BA">
        <w:rPr>
          <w:rFonts w:ascii="Arabic Typesetting" w:hAnsi="Arabic Typesetting" w:cs="Arabic Typesetting" w:hint="cs"/>
          <w:sz w:val="44"/>
          <w:szCs w:val="44"/>
          <w:rtl/>
        </w:rPr>
        <w:t>"</w:t>
      </w:r>
      <w:r w:rsidRPr="00AD09BA">
        <w:rPr>
          <w:rFonts w:ascii="Arabic Typesetting" w:hAnsi="Arabic Typesetting" w:cs="Arabic Typesetting"/>
          <w:sz w:val="44"/>
          <w:szCs w:val="44"/>
          <w:rtl/>
        </w:rPr>
        <w:t>ال</w:t>
      </w:r>
      <w:r w:rsidRPr="00AD09BA">
        <w:rPr>
          <w:rFonts w:ascii="Arabic Typesetting" w:hAnsi="Arabic Typesetting" w:cs="Arabic Typesetting" w:hint="cs"/>
          <w:sz w:val="44"/>
          <w:szCs w:val="44"/>
          <w:rtl/>
        </w:rPr>
        <w:t>أ</w:t>
      </w:r>
      <w:r w:rsidRPr="00AD09BA">
        <w:rPr>
          <w:rFonts w:ascii="Arabic Typesetting" w:hAnsi="Arabic Typesetting" w:cs="Arabic Typesetting"/>
          <w:sz w:val="44"/>
          <w:szCs w:val="44"/>
          <w:rtl/>
        </w:rPr>
        <w:t>جر مقابل العمل</w:t>
      </w:r>
      <w:r w:rsidRPr="00AD09BA">
        <w:rPr>
          <w:rFonts w:ascii="Arabic Typesetting" w:hAnsi="Arabic Typesetting" w:cs="Arabic Typesetting" w:hint="cs"/>
          <w:sz w:val="44"/>
          <w:szCs w:val="44"/>
          <w:rtl/>
        </w:rPr>
        <w:t xml:space="preserve">"، مع التنصيص </w:t>
      </w:r>
      <w:r w:rsidRPr="00AD09BA">
        <w:rPr>
          <w:rFonts w:ascii="Arabic Typesetting" w:hAnsi="Arabic Typesetting" w:cs="Arabic Typesetting"/>
          <w:sz w:val="44"/>
          <w:szCs w:val="44"/>
          <w:rtl/>
        </w:rPr>
        <w:t xml:space="preserve">على </w:t>
      </w:r>
      <w:r w:rsidRPr="00AD09BA">
        <w:rPr>
          <w:rFonts w:ascii="Arabic Typesetting" w:hAnsi="Arabic Typesetting" w:cs="Arabic Typesetting"/>
          <w:b/>
          <w:bCs/>
          <w:sz w:val="44"/>
          <w:szCs w:val="44"/>
          <w:u w:val="single"/>
          <w:rtl/>
        </w:rPr>
        <w:t>حال</w:t>
      </w:r>
      <w:r w:rsidRPr="00AD09BA">
        <w:rPr>
          <w:rFonts w:ascii="Arabic Typesetting" w:hAnsi="Arabic Typesetting" w:cs="Arabic Typesetting" w:hint="cs"/>
          <w:b/>
          <w:bCs/>
          <w:sz w:val="44"/>
          <w:szCs w:val="44"/>
          <w:u w:val="single"/>
          <w:rtl/>
        </w:rPr>
        <w:t>ا</w:t>
      </w:r>
      <w:r w:rsidRPr="00AD09BA">
        <w:rPr>
          <w:rFonts w:ascii="Arabic Typesetting" w:hAnsi="Arabic Typesetting" w:cs="Arabic Typesetting"/>
          <w:b/>
          <w:bCs/>
          <w:sz w:val="44"/>
          <w:szCs w:val="44"/>
          <w:u w:val="single"/>
          <w:rtl/>
        </w:rPr>
        <w:t xml:space="preserve">ت </w:t>
      </w:r>
      <w:r w:rsidRPr="00AD09BA">
        <w:rPr>
          <w:rFonts w:ascii="Arabic Typesetting" w:hAnsi="Arabic Typesetting" w:cs="Arabic Typesetting" w:hint="cs"/>
          <w:b/>
          <w:bCs/>
          <w:sz w:val="44"/>
          <w:szCs w:val="44"/>
          <w:u w:val="single"/>
          <w:rtl/>
        </w:rPr>
        <w:t>الاستثنا</w:t>
      </w:r>
      <w:r w:rsidRPr="00AD09BA">
        <w:rPr>
          <w:rFonts w:ascii="Arabic Typesetting" w:hAnsi="Arabic Typesetting" w:cs="Arabic Typesetting" w:hint="eastAsia"/>
          <w:b/>
          <w:bCs/>
          <w:sz w:val="44"/>
          <w:szCs w:val="44"/>
          <w:u w:val="single"/>
          <w:rtl/>
        </w:rPr>
        <w:t>ء</w:t>
      </w:r>
      <w:r w:rsidRPr="00AD09BA">
        <w:rPr>
          <w:rFonts w:ascii="Arabic Typesetting" w:hAnsi="Arabic Typesetting" w:cs="Arabic Typesetting"/>
          <w:b/>
          <w:bCs/>
          <w:sz w:val="44"/>
          <w:szCs w:val="44"/>
          <w:u w:val="single"/>
          <w:rtl/>
        </w:rPr>
        <w:t xml:space="preserve"> التي ل</w:t>
      </w:r>
      <w:r w:rsidRPr="00AD09BA">
        <w:rPr>
          <w:rFonts w:ascii="Arabic Typesetting" w:hAnsi="Arabic Typesetting" w:cs="Arabic Typesetting" w:hint="cs"/>
          <w:b/>
          <w:bCs/>
          <w:sz w:val="44"/>
          <w:szCs w:val="44"/>
          <w:u w:val="single"/>
          <w:rtl/>
        </w:rPr>
        <w:t>ا</w:t>
      </w:r>
      <w:r w:rsidRPr="00AD09BA">
        <w:rPr>
          <w:rFonts w:ascii="Arabic Typesetting" w:hAnsi="Arabic Typesetting" w:cs="Arabic Typesetting"/>
          <w:b/>
          <w:bCs/>
          <w:sz w:val="44"/>
          <w:szCs w:val="44"/>
          <w:u w:val="single"/>
          <w:rtl/>
        </w:rPr>
        <w:t xml:space="preserve"> يمكن تطبيق</w:t>
      </w:r>
      <w:r w:rsidRPr="00AD09BA">
        <w:rPr>
          <w:rFonts w:ascii="Arabic Typesetting" w:hAnsi="Arabic Typesetting" w:cs="Arabic Typesetting" w:hint="cs"/>
          <w:b/>
          <w:bCs/>
          <w:sz w:val="44"/>
          <w:szCs w:val="44"/>
          <w:u w:val="single"/>
          <w:rtl/>
        </w:rPr>
        <w:t xml:space="preserve"> هذا</w:t>
      </w:r>
      <w:r w:rsidRPr="00AD09BA">
        <w:rPr>
          <w:rFonts w:ascii="Arabic Typesetting" w:hAnsi="Arabic Typesetting" w:cs="Arabic Typesetting"/>
          <w:b/>
          <w:bCs/>
          <w:sz w:val="44"/>
          <w:szCs w:val="44"/>
          <w:u w:val="single"/>
          <w:rtl/>
        </w:rPr>
        <w:t xml:space="preserve"> مبدأ</w:t>
      </w:r>
      <w:r w:rsidRPr="00AD09BA">
        <w:rPr>
          <w:rFonts w:ascii="Arabic Typesetting" w:hAnsi="Arabic Typesetting" w:cs="Arabic Typesetting"/>
          <w:b/>
          <w:bCs/>
          <w:sz w:val="44"/>
          <w:szCs w:val="44"/>
          <w:u w:val="single"/>
        </w:rPr>
        <w:t xml:space="preserve"> </w:t>
      </w:r>
      <w:r w:rsidRPr="00AD09BA">
        <w:rPr>
          <w:rFonts w:ascii="Arabic Typesetting" w:hAnsi="Arabic Typesetting" w:cs="Arabic Typesetting"/>
          <w:b/>
          <w:bCs/>
          <w:sz w:val="44"/>
          <w:szCs w:val="44"/>
          <w:u w:val="single"/>
          <w:rtl/>
        </w:rPr>
        <w:t>فيها</w:t>
      </w:r>
      <w:r w:rsidRPr="00AD09BA">
        <w:rPr>
          <w:rFonts w:ascii="Arabic Typesetting" w:hAnsi="Arabic Typesetting" w:cs="Arabic Typesetting" w:hint="cs"/>
          <w:sz w:val="44"/>
          <w:szCs w:val="44"/>
          <w:rtl/>
        </w:rPr>
        <w:t xml:space="preserve">، </w:t>
      </w:r>
      <w:r w:rsidRPr="00AD09BA">
        <w:rPr>
          <w:rFonts w:ascii="Arabic Typesetting" w:hAnsi="Arabic Typesetting" w:cs="Arabic Typesetting"/>
          <w:sz w:val="44"/>
          <w:szCs w:val="44"/>
          <w:rtl/>
        </w:rPr>
        <w:t>حينما يكون ال</w:t>
      </w:r>
      <w:r w:rsidRPr="00AD09BA">
        <w:rPr>
          <w:rFonts w:ascii="Arabic Typesetting" w:hAnsi="Arabic Typesetting" w:cs="Arabic Typesetting" w:hint="cs"/>
          <w:sz w:val="44"/>
          <w:szCs w:val="44"/>
          <w:rtl/>
        </w:rPr>
        <w:t>إ</w:t>
      </w:r>
      <w:r w:rsidRPr="00AD09BA">
        <w:rPr>
          <w:rFonts w:ascii="Arabic Typesetting" w:hAnsi="Arabic Typesetting" w:cs="Arabic Typesetting"/>
          <w:sz w:val="44"/>
          <w:szCs w:val="44"/>
          <w:rtl/>
        </w:rPr>
        <w:t>ضراب</w:t>
      </w:r>
      <w:r w:rsidRPr="00AD09BA">
        <w:rPr>
          <w:rFonts w:ascii="Arabic Typesetting" w:hAnsi="Arabic Typesetting" w:cs="Arabic Typesetting" w:hint="cs"/>
          <w:sz w:val="44"/>
          <w:szCs w:val="44"/>
          <w:rtl/>
        </w:rPr>
        <w:t xml:space="preserve"> مثلا</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 xml:space="preserve">نتيجة أو بسبب </w:t>
      </w:r>
      <w:r w:rsidRPr="00AD09BA">
        <w:rPr>
          <w:rFonts w:ascii="Arabic Typesetting" w:hAnsi="Arabic Typesetting" w:cs="Arabic Typesetting"/>
          <w:sz w:val="44"/>
          <w:szCs w:val="44"/>
          <w:rtl/>
        </w:rPr>
        <w:t>التأخير في أداء ال</w:t>
      </w:r>
      <w:r w:rsidRPr="00AD09BA">
        <w:rPr>
          <w:rFonts w:ascii="Arabic Typesetting" w:hAnsi="Arabic Typesetting" w:cs="Arabic Typesetting" w:hint="cs"/>
          <w:sz w:val="44"/>
          <w:szCs w:val="44"/>
          <w:rtl/>
        </w:rPr>
        <w:t>أجو</w:t>
      </w:r>
      <w:r w:rsidRPr="00AD09BA">
        <w:rPr>
          <w:rFonts w:ascii="Arabic Typesetting" w:hAnsi="Arabic Typesetting" w:cs="Arabic Typesetting"/>
          <w:sz w:val="44"/>
          <w:szCs w:val="44"/>
          <w:rtl/>
        </w:rPr>
        <w:t>ر أو التضييق على الحريات النقابية أو ال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طالبة بتطبيق القانون</w:t>
      </w:r>
      <w:r w:rsidRPr="00AD09BA">
        <w:rPr>
          <w:rFonts w:ascii="Arabic Typesetting" w:hAnsi="Arabic Typesetting" w:cs="Arabic Typesetting" w:hint="cs"/>
          <w:sz w:val="44"/>
          <w:szCs w:val="44"/>
          <w:rtl/>
        </w:rPr>
        <w:t>.</w:t>
      </w:r>
    </w:p>
    <w:p w14:paraId="1396C5B9" w14:textId="77777777" w:rsidR="0015104C" w:rsidRPr="00AD09BA" w:rsidRDefault="0015104C" w:rsidP="0015104C">
      <w:pPr>
        <w:bidi/>
        <w:jc w:val="both"/>
        <w:rPr>
          <w:rFonts w:ascii="Arabic Typesetting" w:hAnsi="Arabic Typesetting" w:cs="Arabic Typesetting"/>
          <w:sz w:val="44"/>
          <w:szCs w:val="44"/>
          <w:rtl/>
        </w:rPr>
      </w:pPr>
    </w:p>
    <w:tbl>
      <w:tblPr>
        <w:tblStyle w:val="Grilledutableau"/>
        <w:bidiVisual/>
        <w:tblW w:w="0" w:type="auto"/>
        <w:tblInd w:w="563" w:type="dxa"/>
        <w:shd w:val="clear" w:color="auto" w:fill="D9D9D9" w:themeFill="background1" w:themeFillShade="D9"/>
        <w:tblLook w:val="04A0" w:firstRow="1" w:lastRow="0" w:firstColumn="1" w:lastColumn="0" w:noHBand="0" w:noVBand="1"/>
      </w:tblPr>
      <w:tblGrid>
        <w:gridCol w:w="8660"/>
      </w:tblGrid>
      <w:tr w:rsidR="0015104C" w:rsidRPr="00AD09BA" w14:paraId="10AA5F16" w14:textId="77777777" w:rsidTr="00557C42">
        <w:tc>
          <w:tcPr>
            <w:tcW w:w="8660" w:type="dxa"/>
            <w:shd w:val="clear" w:color="auto" w:fill="B4C6E7" w:themeFill="accent1" w:themeFillTint="66"/>
          </w:tcPr>
          <w:p w14:paraId="1A2C11B1" w14:textId="77777777" w:rsidR="0015104C" w:rsidRPr="00AD09BA" w:rsidRDefault="0015104C" w:rsidP="00E633E6">
            <w:pPr>
              <w:bidi/>
              <w:jc w:val="both"/>
              <w:rPr>
                <w:rFonts w:ascii="Arabic Typesetting" w:hAnsi="Arabic Typesetting" w:cs="Arabic Typesetting"/>
                <w:b/>
                <w:bCs/>
                <w:sz w:val="34"/>
                <w:szCs w:val="34"/>
                <w:rtl/>
                <w:lang w:bidi="ar-MA"/>
              </w:rPr>
            </w:pPr>
            <w:r w:rsidRPr="00AD09BA">
              <w:rPr>
                <w:rFonts w:ascii="Arabic Typesetting" w:hAnsi="Arabic Typesetting" w:cs="Arabic Typesetting" w:hint="cs"/>
                <w:b/>
                <w:bCs/>
                <w:sz w:val="34"/>
                <w:szCs w:val="34"/>
                <w:rtl/>
                <w:lang w:bidi="ar-MA"/>
              </w:rPr>
              <w:t>الإطار المرجعي</w:t>
            </w:r>
          </w:p>
          <w:p w14:paraId="27AF71B8" w14:textId="77777777" w:rsidR="0015104C" w:rsidRPr="00AD09BA" w:rsidRDefault="0015104C" w:rsidP="00E633E6">
            <w:pPr>
              <w:bidi/>
              <w:jc w:val="both"/>
              <w:rPr>
                <w:rFonts w:ascii="Arabic Typesetting" w:hAnsi="Arabic Typesetting" w:cs="Arabic Typesetting"/>
                <w:sz w:val="44"/>
                <w:szCs w:val="44"/>
                <w:rtl/>
              </w:rPr>
            </w:pPr>
            <w:r w:rsidRPr="00AD09BA">
              <w:rPr>
                <w:rFonts w:ascii="Arabic Typesetting" w:hAnsi="Arabic Typesetting" w:cs="Arabic Typesetting" w:hint="cs"/>
                <w:sz w:val="34"/>
                <w:szCs w:val="34"/>
                <w:rtl/>
              </w:rPr>
              <w:t>فضلا عن أحكام الدستور ومقتضيات الإعلان</w:t>
            </w:r>
            <w:r w:rsidRPr="00AD09BA">
              <w:rPr>
                <w:rFonts w:ascii="Arabic Typesetting" w:hAnsi="Arabic Typesetting" w:cs="Arabic Typesetting"/>
                <w:sz w:val="34"/>
                <w:szCs w:val="34"/>
                <w:rtl/>
              </w:rPr>
              <w:t xml:space="preserve"> العالمي لحقوق ال</w:t>
            </w:r>
            <w:r w:rsidRPr="00AD09BA">
              <w:rPr>
                <w:rFonts w:ascii="Arabic Typesetting" w:hAnsi="Arabic Typesetting" w:cs="Arabic Typesetting" w:hint="cs"/>
                <w:sz w:val="34"/>
                <w:szCs w:val="34"/>
                <w:rtl/>
              </w:rPr>
              <w:t>إ</w:t>
            </w:r>
            <w:r w:rsidRPr="00AD09BA">
              <w:rPr>
                <w:rFonts w:ascii="Arabic Typesetting" w:hAnsi="Arabic Typesetting" w:cs="Arabic Typesetting"/>
                <w:sz w:val="34"/>
                <w:szCs w:val="34"/>
                <w:rtl/>
              </w:rPr>
              <w:t>نسان</w:t>
            </w:r>
            <w:r w:rsidRPr="00AD09BA">
              <w:rPr>
                <w:rFonts w:ascii="Arabic Typesetting" w:hAnsi="Arabic Typesetting" w:cs="Arabic Typesetting" w:hint="cs"/>
                <w:sz w:val="34"/>
                <w:szCs w:val="34"/>
                <w:rtl/>
              </w:rPr>
              <w:t xml:space="preserve"> و</w:t>
            </w:r>
            <w:r w:rsidRPr="00AD09BA">
              <w:rPr>
                <w:rFonts w:ascii="Arabic Typesetting" w:hAnsi="Arabic Typesetting" w:cs="Arabic Typesetting"/>
                <w:sz w:val="34"/>
                <w:szCs w:val="34"/>
                <w:rtl/>
              </w:rPr>
              <w:t xml:space="preserve">العهد الدولي الخاص بالحقوق </w:t>
            </w:r>
            <w:r w:rsidRPr="00AD09BA">
              <w:rPr>
                <w:rFonts w:ascii="Arabic Typesetting" w:hAnsi="Arabic Typesetting" w:cs="Arabic Typesetting" w:hint="cs"/>
                <w:sz w:val="34"/>
                <w:szCs w:val="34"/>
                <w:rtl/>
              </w:rPr>
              <w:t>الاقتصادي</w:t>
            </w:r>
            <w:r w:rsidRPr="00AD09BA">
              <w:rPr>
                <w:rFonts w:ascii="Arabic Typesetting" w:hAnsi="Arabic Typesetting" w:cs="Arabic Typesetting" w:hint="eastAsia"/>
                <w:sz w:val="34"/>
                <w:szCs w:val="34"/>
                <w:rtl/>
              </w:rPr>
              <w:t>ة</w:t>
            </w:r>
            <w:r w:rsidRPr="00AD09BA">
              <w:rPr>
                <w:rFonts w:ascii="Arabic Typesetting" w:hAnsi="Arabic Typesetting" w:cs="Arabic Typesetting"/>
                <w:sz w:val="34"/>
                <w:szCs w:val="34"/>
                <w:rtl/>
              </w:rPr>
              <w:t xml:space="preserve"> </w:t>
            </w:r>
            <w:r w:rsidRPr="00AD09BA">
              <w:rPr>
                <w:rFonts w:ascii="Arabic Typesetting" w:hAnsi="Arabic Typesetting" w:cs="Arabic Typesetting" w:hint="cs"/>
                <w:sz w:val="34"/>
                <w:szCs w:val="34"/>
                <w:rtl/>
              </w:rPr>
              <w:t>والاجتماعي</w:t>
            </w:r>
            <w:r w:rsidRPr="00AD09BA">
              <w:rPr>
                <w:rFonts w:ascii="Arabic Typesetting" w:hAnsi="Arabic Typesetting" w:cs="Arabic Typesetting" w:hint="eastAsia"/>
                <w:sz w:val="34"/>
                <w:szCs w:val="34"/>
                <w:rtl/>
              </w:rPr>
              <w:t>ة</w:t>
            </w:r>
            <w:r w:rsidRPr="00AD09BA">
              <w:rPr>
                <w:rFonts w:ascii="Arabic Typesetting" w:hAnsi="Arabic Typesetting" w:cs="Arabic Typesetting"/>
                <w:sz w:val="34"/>
                <w:szCs w:val="34"/>
                <w:rtl/>
              </w:rPr>
              <w:t xml:space="preserve"> والثقافية</w:t>
            </w:r>
            <w:r w:rsidRPr="00AD09BA">
              <w:rPr>
                <w:rFonts w:ascii="Arabic Typesetting" w:hAnsi="Arabic Typesetting" w:cs="Arabic Typesetting" w:hint="cs"/>
                <w:sz w:val="34"/>
                <w:szCs w:val="34"/>
                <w:rtl/>
              </w:rPr>
              <w:t xml:space="preserve">، </w:t>
            </w:r>
            <w:r w:rsidRPr="00AD09BA">
              <w:rPr>
                <w:rFonts w:ascii="Arabic Typesetting" w:hAnsi="Arabic Typesetting" w:cs="Arabic Typesetting"/>
                <w:sz w:val="34"/>
                <w:szCs w:val="34"/>
                <w:rtl/>
              </w:rPr>
              <w:t>العهد الدولي الخاص بالحقوق ال</w:t>
            </w:r>
            <w:r w:rsidRPr="00AD09BA">
              <w:rPr>
                <w:rFonts w:ascii="Arabic Typesetting" w:hAnsi="Arabic Typesetting" w:cs="Arabic Typesetting" w:hint="cs"/>
                <w:sz w:val="34"/>
                <w:szCs w:val="34"/>
                <w:rtl/>
              </w:rPr>
              <w:t>م</w:t>
            </w:r>
            <w:r w:rsidRPr="00AD09BA">
              <w:rPr>
                <w:rFonts w:ascii="Arabic Typesetting" w:hAnsi="Arabic Typesetting" w:cs="Arabic Typesetting"/>
                <w:sz w:val="34"/>
                <w:szCs w:val="34"/>
                <w:rtl/>
              </w:rPr>
              <w:t>دنية والسياسية</w:t>
            </w:r>
            <w:r w:rsidRPr="00AD09BA">
              <w:rPr>
                <w:rFonts w:ascii="Arabic Typesetting" w:hAnsi="Arabic Typesetting" w:cs="Arabic Typesetting" w:hint="cs"/>
                <w:sz w:val="34"/>
                <w:szCs w:val="34"/>
                <w:rtl/>
              </w:rPr>
              <w:t>، تتأسس مقترحات مذكرة المجلس وتوصياته على ما تنص عليه الاتفاقية</w:t>
            </w:r>
            <w:r w:rsidRPr="00AD09BA">
              <w:rPr>
                <w:rFonts w:ascii="Arabic Typesetting" w:hAnsi="Arabic Typesetting" w:cs="Arabic Typesetting"/>
                <w:sz w:val="34"/>
                <w:szCs w:val="34"/>
                <w:rtl/>
              </w:rPr>
              <w:t xml:space="preserve"> رقم 87 بشأن حرية التجمع وحماية حق التنظيم النقابي</w:t>
            </w:r>
            <w:r w:rsidRPr="00AD09BA">
              <w:rPr>
                <w:rFonts w:ascii="Arabic Typesetting" w:hAnsi="Arabic Typesetting" w:cs="Arabic Typesetting" w:hint="cs"/>
                <w:sz w:val="34"/>
                <w:szCs w:val="34"/>
                <w:rtl/>
              </w:rPr>
              <w:t>، الاتفاقية</w:t>
            </w:r>
            <w:r w:rsidRPr="00AD09BA">
              <w:rPr>
                <w:rFonts w:ascii="Arabic Typesetting" w:hAnsi="Arabic Typesetting" w:cs="Arabic Typesetting"/>
                <w:sz w:val="34"/>
                <w:szCs w:val="34"/>
                <w:rtl/>
              </w:rPr>
              <w:t xml:space="preserve"> رقم 98 حول الحق في التنظيم </w:t>
            </w:r>
            <w:r w:rsidRPr="00AD09BA">
              <w:rPr>
                <w:rFonts w:ascii="Arabic Typesetting" w:hAnsi="Arabic Typesetting" w:cs="Arabic Typesetting" w:hint="cs"/>
                <w:sz w:val="34"/>
                <w:szCs w:val="34"/>
                <w:rtl/>
              </w:rPr>
              <w:t>والمفاوضة</w:t>
            </w:r>
            <w:r w:rsidRPr="00AD09BA">
              <w:rPr>
                <w:rFonts w:ascii="Arabic Typesetting" w:hAnsi="Arabic Typesetting" w:cs="Arabic Typesetting"/>
                <w:sz w:val="34"/>
                <w:szCs w:val="34"/>
                <w:rtl/>
              </w:rPr>
              <w:t xml:space="preserve"> الجماعية</w:t>
            </w:r>
            <w:r w:rsidRPr="00AD09BA">
              <w:rPr>
                <w:rFonts w:ascii="Arabic Typesetting" w:hAnsi="Arabic Typesetting" w:cs="Arabic Typesetting" w:hint="cs"/>
                <w:sz w:val="34"/>
                <w:szCs w:val="34"/>
                <w:rtl/>
              </w:rPr>
              <w:t xml:space="preserve">، </w:t>
            </w:r>
            <w:r w:rsidRPr="00AD09BA">
              <w:rPr>
                <w:rFonts w:ascii="Arabic Typesetting" w:hAnsi="Arabic Typesetting" w:cs="Arabic Typesetting"/>
                <w:sz w:val="34"/>
                <w:szCs w:val="34"/>
                <w:rtl/>
              </w:rPr>
              <w:t>اتفاقية منظمة العم</w:t>
            </w:r>
            <w:r w:rsidRPr="00AD09BA">
              <w:rPr>
                <w:rFonts w:ascii="Arabic Typesetting" w:hAnsi="Arabic Typesetting" w:cs="Arabic Typesetting" w:hint="cs"/>
                <w:sz w:val="34"/>
                <w:szCs w:val="34"/>
                <w:rtl/>
              </w:rPr>
              <w:t>ل</w:t>
            </w:r>
            <w:r w:rsidRPr="00AD09BA">
              <w:rPr>
                <w:rFonts w:ascii="Arabic Typesetting" w:hAnsi="Arabic Typesetting" w:cs="Arabic Typesetting"/>
                <w:sz w:val="34"/>
                <w:szCs w:val="34"/>
                <w:rtl/>
              </w:rPr>
              <w:t xml:space="preserve"> الدولية رقم 144</w:t>
            </w:r>
            <w:r w:rsidRPr="00AD09BA">
              <w:rPr>
                <w:rFonts w:ascii="Arabic Typesetting" w:hAnsi="Arabic Typesetting" w:cs="Arabic Typesetting" w:hint="cs"/>
                <w:sz w:val="34"/>
                <w:szCs w:val="34"/>
                <w:rtl/>
              </w:rPr>
              <w:t>، الاتفاقية</w:t>
            </w:r>
            <w:r w:rsidRPr="00AD09BA">
              <w:rPr>
                <w:rFonts w:ascii="Arabic Typesetting" w:hAnsi="Arabic Typesetting" w:cs="Arabic Typesetting"/>
                <w:sz w:val="34"/>
                <w:szCs w:val="34"/>
                <w:rtl/>
              </w:rPr>
              <w:t xml:space="preserve"> رقم 151 بشأن حماية حق التنظيم النقابـي و</w:t>
            </w:r>
            <w:r w:rsidRPr="00AD09BA">
              <w:rPr>
                <w:rFonts w:ascii="Arabic Typesetting" w:hAnsi="Arabic Typesetting" w:cs="Arabic Typesetting" w:hint="cs"/>
                <w:sz w:val="34"/>
                <w:szCs w:val="34"/>
                <w:rtl/>
              </w:rPr>
              <w:t>إ</w:t>
            </w:r>
            <w:r w:rsidRPr="00AD09BA">
              <w:rPr>
                <w:rFonts w:ascii="Arabic Typesetting" w:hAnsi="Arabic Typesetting" w:cs="Arabic Typesetting"/>
                <w:sz w:val="34"/>
                <w:szCs w:val="34"/>
                <w:rtl/>
              </w:rPr>
              <w:t xml:space="preserve">جراءات تحديد شروط </w:t>
            </w:r>
            <w:r w:rsidRPr="00AD09BA">
              <w:rPr>
                <w:rFonts w:ascii="Arabic Typesetting" w:hAnsi="Arabic Typesetting" w:cs="Arabic Typesetting" w:hint="cs"/>
                <w:sz w:val="34"/>
                <w:szCs w:val="34"/>
                <w:rtl/>
              </w:rPr>
              <w:t>الاستخدام</w:t>
            </w:r>
            <w:r w:rsidRPr="00AD09BA">
              <w:rPr>
                <w:rFonts w:ascii="Arabic Typesetting" w:hAnsi="Arabic Typesetting" w:cs="Arabic Typesetting"/>
                <w:sz w:val="34"/>
                <w:szCs w:val="34"/>
                <w:rtl/>
              </w:rPr>
              <w:t xml:space="preserve"> فـي الخدمة العامة</w:t>
            </w:r>
            <w:r w:rsidRPr="00AD09BA">
              <w:rPr>
                <w:rFonts w:ascii="Arabic Typesetting" w:hAnsi="Arabic Typesetting" w:cs="Arabic Typesetting" w:hint="cs"/>
                <w:sz w:val="34"/>
                <w:szCs w:val="34"/>
                <w:rtl/>
              </w:rPr>
              <w:t>، الاتفاقي</w:t>
            </w:r>
            <w:r w:rsidRPr="00AD09BA">
              <w:rPr>
                <w:rFonts w:ascii="Arabic Typesetting" w:hAnsi="Arabic Typesetting" w:cs="Arabic Typesetting" w:hint="eastAsia"/>
                <w:sz w:val="34"/>
                <w:szCs w:val="34"/>
                <w:rtl/>
              </w:rPr>
              <w:t>ة</w:t>
            </w:r>
            <w:r w:rsidRPr="00AD09BA">
              <w:rPr>
                <w:rFonts w:ascii="Arabic Typesetting" w:hAnsi="Arabic Typesetting" w:cs="Arabic Typesetting"/>
                <w:sz w:val="34"/>
                <w:szCs w:val="34"/>
                <w:rtl/>
              </w:rPr>
              <w:t xml:space="preserve"> رقم 154 حول تشجيع </w:t>
            </w:r>
            <w:r w:rsidRPr="00AD09BA">
              <w:rPr>
                <w:rFonts w:ascii="Arabic Typesetting" w:hAnsi="Arabic Typesetting" w:cs="Arabic Typesetting" w:hint="cs"/>
                <w:sz w:val="34"/>
                <w:szCs w:val="34"/>
                <w:rtl/>
              </w:rPr>
              <w:t>المفاوض</w:t>
            </w:r>
            <w:r w:rsidRPr="00AD09BA">
              <w:rPr>
                <w:rFonts w:ascii="Arabic Typesetting" w:hAnsi="Arabic Typesetting" w:cs="Arabic Typesetting" w:hint="eastAsia"/>
                <w:sz w:val="34"/>
                <w:szCs w:val="34"/>
                <w:rtl/>
              </w:rPr>
              <w:t>ة</w:t>
            </w:r>
            <w:r w:rsidRPr="00AD09BA">
              <w:rPr>
                <w:rFonts w:ascii="Arabic Typesetting" w:hAnsi="Arabic Typesetting" w:cs="Arabic Typesetting"/>
                <w:sz w:val="34"/>
                <w:szCs w:val="34"/>
                <w:rtl/>
              </w:rPr>
              <w:t xml:space="preserve"> الجماعية</w:t>
            </w:r>
            <w:r w:rsidRPr="00AD09BA">
              <w:rPr>
                <w:rFonts w:ascii="Arabic Typesetting" w:hAnsi="Arabic Typesetting" w:cs="Arabic Typesetting" w:hint="cs"/>
                <w:sz w:val="34"/>
                <w:szCs w:val="34"/>
                <w:rtl/>
              </w:rPr>
              <w:t xml:space="preserve">، فضلا عن </w:t>
            </w:r>
            <w:r w:rsidRPr="00AD09BA">
              <w:rPr>
                <w:rFonts w:ascii="Arabic Typesetting" w:hAnsi="Arabic Typesetting" w:cs="Arabic Typesetting"/>
                <w:sz w:val="34"/>
                <w:szCs w:val="34"/>
                <w:rtl/>
              </w:rPr>
              <w:t>تقارير لجنة حرية التجمع النقابي ولجنة الخبراء ال</w:t>
            </w:r>
            <w:r w:rsidRPr="00AD09BA">
              <w:rPr>
                <w:rFonts w:ascii="Arabic Typesetting" w:hAnsi="Arabic Typesetting" w:cs="Arabic Typesetting" w:hint="cs"/>
                <w:sz w:val="34"/>
                <w:szCs w:val="34"/>
                <w:rtl/>
              </w:rPr>
              <w:t>م</w:t>
            </w:r>
            <w:r w:rsidRPr="00AD09BA">
              <w:rPr>
                <w:rFonts w:ascii="Arabic Typesetting" w:hAnsi="Arabic Typesetting" w:cs="Arabic Typesetting"/>
                <w:sz w:val="34"/>
                <w:szCs w:val="34"/>
                <w:rtl/>
              </w:rPr>
              <w:t xml:space="preserve">عنية بتطبيق </w:t>
            </w:r>
            <w:r w:rsidRPr="00AD09BA">
              <w:rPr>
                <w:rFonts w:ascii="Arabic Typesetting" w:hAnsi="Arabic Typesetting" w:cs="Arabic Typesetting" w:hint="cs"/>
                <w:sz w:val="34"/>
                <w:szCs w:val="34"/>
                <w:rtl/>
              </w:rPr>
              <w:t>الاتفاقيا</w:t>
            </w:r>
            <w:r w:rsidRPr="00AD09BA">
              <w:rPr>
                <w:rFonts w:ascii="Arabic Typesetting" w:hAnsi="Arabic Typesetting" w:cs="Arabic Typesetting" w:hint="eastAsia"/>
                <w:sz w:val="34"/>
                <w:szCs w:val="34"/>
                <w:rtl/>
              </w:rPr>
              <w:t>ت</w:t>
            </w:r>
            <w:r w:rsidRPr="00AD09BA">
              <w:rPr>
                <w:rFonts w:ascii="Arabic Typesetting" w:hAnsi="Arabic Typesetting" w:cs="Arabic Typesetting"/>
                <w:sz w:val="34"/>
                <w:szCs w:val="34"/>
                <w:rtl/>
              </w:rPr>
              <w:t xml:space="preserve"> والتوصيات التابعتين ل</w:t>
            </w:r>
            <w:r w:rsidRPr="00AD09BA">
              <w:rPr>
                <w:rFonts w:ascii="Arabic Typesetting" w:hAnsi="Arabic Typesetting" w:cs="Arabic Typesetting" w:hint="cs"/>
                <w:sz w:val="34"/>
                <w:szCs w:val="34"/>
                <w:rtl/>
              </w:rPr>
              <w:t>م</w:t>
            </w:r>
            <w:r w:rsidRPr="00AD09BA">
              <w:rPr>
                <w:rFonts w:ascii="Arabic Typesetting" w:hAnsi="Arabic Typesetting" w:cs="Arabic Typesetting"/>
                <w:sz w:val="34"/>
                <w:szCs w:val="34"/>
                <w:rtl/>
              </w:rPr>
              <w:t>نظمة العمل الدولية</w:t>
            </w:r>
            <w:r w:rsidRPr="00AD09BA">
              <w:rPr>
                <w:rFonts w:ascii="Arabic Typesetting" w:hAnsi="Arabic Typesetting" w:cs="Arabic Typesetting" w:hint="cs"/>
                <w:sz w:val="34"/>
                <w:szCs w:val="34"/>
                <w:rtl/>
              </w:rPr>
              <w:t>.</w:t>
            </w:r>
          </w:p>
        </w:tc>
      </w:tr>
    </w:tbl>
    <w:p w14:paraId="7F5343B0" w14:textId="77777777" w:rsidR="00557C42" w:rsidRDefault="00557C42" w:rsidP="0015104C">
      <w:pPr>
        <w:bidi/>
        <w:jc w:val="both"/>
        <w:rPr>
          <w:rFonts w:ascii="Arabic Typesetting" w:hAnsi="Arabic Typesetting" w:cs="Arabic Typesetting"/>
          <w:b/>
          <w:bCs/>
          <w:sz w:val="44"/>
          <w:szCs w:val="44"/>
        </w:rPr>
      </w:pPr>
    </w:p>
    <w:p w14:paraId="730E8E27" w14:textId="3858B711" w:rsidR="0015104C" w:rsidRPr="00AD09BA" w:rsidRDefault="0015104C" w:rsidP="00557C42">
      <w:pPr>
        <w:bidi/>
        <w:jc w:val="both"/>
        <w:rPr>
          <w:rFonts w:ascii="Arabic Typesetting" w:hAnsi="Arabic Typesetting" w:cs="Arabic Typesetting"/>
          <w:b/>
          <w:bCs/>
          <w:sz w:val="44"/>
          <w:szCs w:val="44"/>
          <w:rtl/>
        </w:rPr>
      </w:pPr>
      <w:r w:rsidRPr="00AD09BA">
        <w:rPr>
          <w:rFonts w:ascii="Arabic Typesetting" w:hAnsi="Arabic Typesetting" w:cs="Arabic Typesetting" w:hint="cs"/>
          <w:b/>
          <w:bCs/>
          <w:sz w:val="44"/>
          <w:szCs w:val="44"/>
          <w:rtl/>
        </w:rPr>
        <w:t>توصيات مذكرة حقوقية تتأسس على 11 مبدأ جوهري تأطيري وتسترشد بممارسات 13 تجربة دولية مقارنة</w:t>
      </w:r>
    </w:p>
    <w:p w14:paraId="10707318" w14:textId="77777777" w:rsidR="0015104C" w:rsidRPr="00AD09BA" w:rsidRDefault="0015104C" w:rsidP="0015104C">
      <w:pPr>
        <w:bidi/>
        <w:jc w:val="both"/>
        <w:rPr>
          <w:rFonts w:ascii="Arabic Typesetting" w:hAnsi="Arabic Typesetting" w:cs="Arabic Typesetting"/>
          <w:sz w:val="44"/>
          <w:szCs w:val="44"/>
          <w:rtl/>
        </w:rPr>
      </w:pPr>
      <w:r w:rsidRPr="00AD09BA">
        <w:rPr>
          <w:rFonts w:ascii="Arabic Typesetting" w:hAnsi="Arabic Typesetting" w:cs="Arabic Typesetting" w:hint="cs"/>
          <w:sz w:val="44"/>
          <w:szCs w:val="44"/>
          <w:rtl/>
        </w:rPr>
        <w:t xml:space="preserve">بالإضافة إلى الدستور والمواثيق الحقوقية الدولية والإقليمية واجتهادات لجان الاتفاقيات ومذكرات المنظمات النقابية الوطنية، استرشدت المذكرة الحقوقية بشأن </w:t>
      </w:r>
      <w:r w:rsidRPr="00AD09BA">
        <w:rPr>
          <w:rFonts w:ascii="Arabic Typesetting" w:hAnsi="Arabic Typesetting" w:cs="Arabic Typesetting" w:hint="cs"/>
          <w:i/>
          <w:iCs/>
          <w:sz w:val="44"/>
          <w:szCs w:val="44"/>
          <w:rtl/>
        </w:rPr>
        <w:t>مشروع القانون التنظيمي رقم 97.15 بتحديد شروط وكيفيات ممارسة حق الإضراب</w:t>
      </w:r>
      <w:r w:rsidRPr="00AD09BA">
        <w:rPr>
          <w:rFonts w:ascii="Arabic Typesetting" w:hAnsi="Arabic Typesetting" w:cs="Arabic Typesetting" w:hint="cs"/>
          <w:sz w:val="44"/>
          <w:szCs w:val="44"/>
          <w:rtl/>
        </w:rPr>
        <w:t xml:space="preserve"> بتجارب مقارنة وممارسات فضلى من </w:t>
      </w:r>
      <w:r w:rsidRPr="00AD09BA">
        <w:rPr>
          <w:rFonts w:ascii="Arabic Typesetting" w:hAnsi="Arabic Typesetting" w:cs="Arabic Typesetting" w:hint="cs"/>
          <w:b/>
          <w:bCs/>
          <w:sz w:val="44"/>
          <w:szCs w:val="44"/>
          <w:u w:val="single"/>
          <w:rtl/>
        </w:rPr>
        <w:t>13 دولة</w:t>
      </w:r>
      <w:r w:rsidRPr="00AD09BA">
        <w:rPr>
          <w:rFonts w:ascii="Arabic Typesetting" w:hAnsi="Arabic Typesetting" w:cs="Arabic Typesetting" w:hint="cs"/>
          <w:sz w:val="44"/>
          <w:szCs w:val="44"/>
          <w:rtl/>
        </w:rPr>
        <w:t xml:space="preserve"> هي الأردن وألمانيا والأوروغواي وإيرلاندا وإيطاليا والسويد وفرنسا وفنلندا وكندا وكوريا الجنوبية والمجر والمملكة المتحدة والولايات المتحدة الأمريكية.</w:t>
      </w:r>
    </w:p>
    <w:p w14:paraId="44FC1C30" w14:textId="77777777" w:rsidR="0015104C" w:rsidRPr="00AD09BA" w:rsidRDefault="0015104C" w:rsidP="0015104C">
      <w:pPr>
        <w:bidi/>
        <w:jc w:val="both"/>
        <w:rPr>
          <w:rFonts w:ascii="Arabic Typesetting" w:hAnsi="Arabic Typesetting" w:cs="Arabic Typesetting"/>
          <w:sz w:val="44"/>
          <w:szCs w:val="44"/>
        </w:rPr>
      </w:pPr>
      <w:r w:rsidRPr="00AD09BA">
        <w:rPr>
          <w:rFonts w:ascii="Arabic Typesetting" w:hAnsi="Arabic Typesetting" w:cs="Arabic Typesetting" w:hint="cs"/>
          <w:sz w:val="44"/>
          <w:szCs w:val="44"/>
          <w:rtl/>
        </w:rPr>
        <w:t xml:space="preserve">تتضمن المذكرة محورا خاصا بملاحظات المجلس </w:t>
      </w:r>
      <w:proofErr w:type="spellStart"/>
      <w:r w:rsidRPr="00AD09BA">
        <w:rPr>
          <w:rFonts w:ascii="Arabic Typesetting" w:hAnsi="Arabic Typesetting" w:cs="Arabic Typesetting" w:hint="cs"/>
          <w:sz w:val="44"/>
          <w:szCs w:val="44"/>
          <w:rtl/>
        </w:rPr>
        <w:t>الموضوعاتية</w:t>
      </w:r>
      <w:proofErr w:type="spellEnd"/>
      <w:r w:rsidRPr="00AD09BA">
        <w:rPr>
          <w:rFonts w:ascii="Arabic Typesetting" w:hAnsi="Arabic Typesetting" w:cs="Arabic Typesetting" w:hint="cs"/>
          <w:sz w:val="44"/>
          <w:szCs w:val="44"/>
          <w:rtl/>
        </w:rPr>
        <w:t xml:space="preserve"> على مشروع نص القانون التنظيمي، تتفرع عنه عشرة عناوين رئيسية. تتطرق هذه العناوين الفرعية إلى: غياب الديباجة (ملاحظة شكلية)؛ تعريف الإضراب وأنواعه؛ الجهات التي يحق لها الإعلان عن الإضراب وممارسته، قيود الحق في الإضراب، </w:t>
      </w:r>
      <w:r w:rsidRPr="00CA3430">
        <w:rPr>
          <w:rFonts w:ascii="Arabic Typesetting" w:hAnsi="Arabic Typesetting" w:cs="Arabic Typesetting" w:hint="cs"/>
          <w:sz w:val="44"/>
          <w:szCs w:val="44"/>
          <w:rtl/>
        </w:rPr>
        <w:t>القيو</w:t>
      </w:r>
      <w:r>
        <w:rPr>
          <w:rFonts w:ascii="Arabic Typesetting" w:hAnsi="Arabic Typesetting" w:cs="Arabic Typesetting" w:hint="cs"/>
          <w:sz w:val="44"/>
          <w:szCs w:val="44"/>
          <w:rtl/>
        </w:rPr>
        <w:t>د</w:t>
      </w:r>
      <w:r w:rsidRPr="00AD09BA">
        <w:rPr>
          <w:rFonts w:ascii="Arabic Typesetting" w:hAnsi="Arabic Typesetting" w:cs="Arabic Typesetting" w:hint="cs"/>
          <w:sz w:val="44"/>
          <w:szCs w:val="44"/>
          <w:rtl/>
        </w:rPr>
        <w:t xml:space="preserve"> الإجرائية، تدابير تدخل قاضي المستعجلات، إبلاغ المشغل بتفاصيل انعقاد جمع عام، في منع احتلال أماكن العمل، مبدأ الأجر مقابل العمل، العقوبات والأحكام الانتقالية والختامية)</w:t>
      </w:r>
      <w:r w:rsidRPr="00AD09BA">
        <w:rPr>
          <w:rFonts w:ascii="Arabic Typesetting" w:hAnsi="Arabic Typesetting" w:cs="Arabic Typesetting"/>
          <w:sz w:val="44"/>
          <w:szCs w:val="44"/>
        </w:rPr>
        <w:t>.</w:t>
      </w:r>
    </w:p>
    <w:p w14:paraId="16D22752" w14:textId="77777777" w:rsidR="0015104C" w:rsidRPr="00AD09BA" w:rsidRDefault="0015104C" w:rsidP="0015104C">
      <w:pPr>
        <w:bidi/>
        <w:jc w:val="both"/>
        <w:rPr>
          <w:rFonts w:ascii="Arabic Typesetting" w:hAnsi="Arabic Typesetting" w:cs="Arabic Typesetting"/>
          <w:sz w:val="44"/>
          <w:szCs w:val="44"/>
          <w:rtl/>
        </w:rPr>
      </w:pPr>
      <w:r w:rsidRPr="00AD09BA">
        <w:rPr>
          <w:rFonts w:ascii="Arabic Typesetting" w:hAnsi="Arabic Typesetting" w:cs="Arabic Typesetting" w:hint="cs"/>
          <w:sz w:val="44"/>
          <w:szCs w:val="44"/>
          <w:rtl/>
          <w:lang w:bidi="ar-MA"/>
        </w:rPr>
        <w:t xml:space="preserve">وبالإضافة إلى </w:t>
      </w:r>
      <w:r w:rsidRPr="00AD09BA">
        <w:rPr>
          <w:rFonts w:ascii="Arabic Typesetting" w:hAnsi="Arabic Typesetting" w:cs="Arabic Typesetting" w:hint="cs"/>
          <w:sz w:val="44"/>
          <w:szCs w:val="44"/>
          <w:rtl/>
        </w:rPr>
        <w:t xml:space="preserve">الإطار المرجعي الذي تستند عليه المذكرة، تتضمن المذكرة الحقوقية أيضا محورا رئيسيا خاصا بالمبادئ العامة والأسس </w:t>
      </w:r>
      <w:r w:rsidRPr="00AD09BA">
        <w:rPr>
          <w:rFonts w:ascii="Arabic Typesetting" w:hAnsi="Arabic Typesetting" w:cs="Arabic Typesetting" w:hint="cs"/>
          <w:b/>
          <w:bCs/>
          <w:sz w:val="44"/>
          <w:szCs w:val="44"/>
          <w:u w:val="single"/>
          <w:rtl/>
        </w:rPr>
        <w:t>الإحدى عشر</w:t>
      </w:r>
      <w:r w:rsidRPr="00AD09BA">
        <w:rPr>
          <w:rFonts w:ascii="Arabic Typesetting" w:hAnsi="Arabic Typesetting" w:cs="Arabic Typesetting" w:hint="cs"/>
          <w:sz w:val="44"/>
          <w:szCs w:val="44"/>
          <w:rtl/>
        </w:rPr>
        <w:t xml:space="preserve"> التي يجب أن تنتظم وفقها ممارسة الحق في الإضراب. </w:t>
      </w:r>
    </w:p>
    <w:p w14:paraId="173B2C04" w14:textId="77777777" w:rsidR="0015104C" w:rsidRPr="00AD09BA" w:rsidRDefault="0015104C" w:rsidP="0015104C">
      <w:pPr>
        <w:bidi/>
        <w:jc w:val="both"/>
        <w:rPr>
          <w:rFonts w:ascii="Arabic Typesetting" w:hAnsi="Arabic Typesetting" w:cs="Arabic Typesetting"/>
          <w:sz w:val="44"/>
          <w:szCs w:val="44"/>
          <w:rtl/>
        </w:rPr>
      </w:pPr>
      <w:r w:rsidRPr="00AD09BA">
        <w:rPr>
          <w:rFonts w:ascii="Arabic Typesetting" w:hAnsi="Arabic Typesetting" w:cs="Arabic Typesetting" w:hint="cs"/>
          <w:sz w:val="44"/>
          <w:szCs w:val="44"/>
          <w:rtl/>
        </w:rPr>
        <w:t>تتمثل هذه المبادئ الجوهرية فيما يلي:</w:t>
      </w:r>
    </w:p>
    <w:p w14:paraId="541443E8" w14:textId="77777777" w:rsidR="0015104C" w:rsidRPr="00AD09BA" w:rsidRDefault="0015104C" w:rsidP="0015104C">
      <w:pPr>
        <w:pStyle w:val="Paragraphedeliste"/>
        <w:numPr>
          <w:ilvl w:val="0"/>
          <w:numId w:val="12"/>
        </w:numPr>
        <w:bidi/>
        <w:spacing w:after="160" w:line="259" w:lineRule="auto"/>
        <w:jc w:val="both"/>
        <w:rPr>
          <w:rFonts w:ascii="Arabic Typesetting" w:hAnsi="Arabic Typesetting" w:cs="Arabic Typesetting"/>
          <w:sz w:val="44"/>
          <w:szCs w:val="44"/>
        </w:rPr>
      </w:pPr>
      <w:proofErr w:type="gramStart"/>
      <w:r w:rsidRPr="00AD09BA">
        <w:rPr>
          <w:rFonts w:ascii="Arabic Typesetting" w:hAnsi="Arabic Typesetting" w:cs="Arabic Typesetting" w:hint="cs"/>
          <w:sz w:val="44"/>
          <w:szCs w:val="44"/>
          <w:rtl/>
        </w:rPr>
        <w:t>تكريس</w:t>
      </w:r>
      <w:proofErr w:type="gramEnd"/>
      <w:r w:rsidRPr="00AD09BA">
        <w:rPr>
          <w:rFonts w:ascii="Arabic Typesetting" w:hAnsi="Arabic Typesetting" w:cs="Arabic Typesetting" w:hint="cs"/>
          <w:sz w:val="44"/>
          <w:szCs w:val="44"/>
          <w:rtl/>
        </w:rPr>
        <w:t xml:space="preserve"> </w:t>
      </w:r>
      <w:r w:rsidRPr="00AD09BA">
        <w:rPr>
          <w:rFonts w:ascii="Arabic Typesetting" w:hAnsi="Arabic Typesetting" w:cs="Arabic Typesetting"/>
          <w:sz w:val="44"/>
          <w:szCs w:val="44"/>
          <w:rtl/>
        </w:rPr>
        <w:t>الحري</w:t>
      </w:r>
      <w:r w:rsidRPr="00AD09BA">
        <w:rPr>
          <w:rFonts w:ascii="Arabic Typesetting" w:hAnsi="Arabic Typesetting" w:cs="Arabic Typesetting" w:hint="cs"/>
          <w:sz w:val="44"/>
          <w:szCs w:val="44"/>
          <w:rtl/>
        </w:rPr>
        <w:t>ات</w:t>
      </w:r>
      <w:r w:rsidRPr="00AD09BA">
        <w:rPr>
          <w:rFonts w:ascii="Arabic Typesetting" w:hAnsi="Arabic Typesetting" w:cs="Arabic Typesetting"/>
          <w:sz w:val="44"/>
          <w:szCs w:val="44"/>
          <w:rtl/>
        </w:rPr>
        <w:t xml:space="preserve"> النقابية</w:t>
      </w:r>
      <w:r w:rsidRPr="00AD09BA">
        <w:rPr>
          <w:rFonts w:ascii="Arabic Typesetting" w:hAnsi="Arabic Typesetting" w:cs="Arabic Typesetting" w:hint="cs"/>
          <w:sz w:val="44"/>
          <w:szCs w:val="44"/>
          <w:rtl/>
        </w:rPr>
        <w:t xml:space="preserve">؛ </w:t>
      </w:r>
    </w:p>
    <w:p w14:paraId="287E0CCD" w14:textId="77777777" w:rsidR="0015104C" w:rsidRPr="00AD09BA" w:rsidRDefault="0015104C" w:rsidP="0015104C">
      <w:pPr>
        <w:pStyle w:val="Paragraphedeliste"/>
        <w:numPr>
          <w:ilvl w:val="0"/>
          <w:numId w:val="12"/>
        </w:numPr>
        <w:bidi/>
        <w:spacing w:after="160" w:line="259" w:lineRule="auto"/>
        <w:jc w:val="both"/>
        <w:rPr>
          <w:rFonts w:ascii="Arabic Typesetting" w:hAnsi="Arabic Typesetting" w:cs="Arabic Typesetting"/>
          <w:sz w:val="44"/>
          <w:szCs w:val="44"/>
        </w:rPr>
      </w:pPr>
      <w:r w:rsidRPr="00AD09BA">
        <w:rPr>
          <w:rFonts w:ascii="Arabic Typesetting" w:hAnsi="Arabic Typesetting" w:cs="Arabic Typesetting"/>
          <w:sz w:val="44"/>
          <w:szCs w:val="44"/>
          <w:rtl/>
        </w:rPr>
        <w:t>احترام حرية العمل</w:t>
      </w:r>
      <w:r w:rsidRPr="00AD09BA">
        <w:rPr>
          <w:rFonts w:ascii="Arabic Typesetting" w:hAnsi="Arabic Typesetting" w:cs="Arabic Typesetting" w:hint="cs"/>
          <w:sz w:val="44"/>
          <w:szCs w:val="44"/>
          <w:rtl/>
        </w:rPr>
        <w:t xml:space="preserve">، </w:t>
      </w:r>
      <w:r w:rsidRPr="00AD09BA">
        <w:rPr>
          <w:rFonts w:ascii="Arabic Typesetting" w:hAnsi="Arabic Typesetting" w:cs="Arabic Typesetting"/>
          <w:sz w:val="44"/>
          <w:szCs w:val="44"/>
          <w:rtl/>
        </w:rPr>
        <w:t>السلمية وال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سؤولية</w:t>
      </w:r>
      <w:r w:rsidRPr="00AD09BA">
        <w:rPr>
          <w:rFonts w:ascii="Arabic Typesetting" w:hAnsi="Arabic Typesetting" w:cs="Arabic Typesetting" w:hint="cs"/>
          <w:sz w:val="44"/>
          <w:szCs w:val="44"/>
          <w:rtl/>
        </w:rPr>
        <w:t xml:space="preserve">؛ </w:t>
      </w:r>
    </w:p>
    <w:p w14:paraId="06BDCF12" w14:textId="77777777" w:rsidR="0015104C" w:rsidRPr="00AD09BA" w:rsidRDefault="0015104C" w:rsidP="0015104C">
      <w:pPr>
        <w:pStyle w:val="Paragraphedeliste"/>
        <w:numPr>
          <w:ilvl w:val="0"/>
          <w:numId w:val="12"/>
        </w:numPr>
        <w:bidi/>
        <w:spacing w:after="160" w:line="259" w:lineRule="auto"/>
        <w:jc w:val="both"/>
        <w:rPr>
          <w:rFonts w:ascii="Arabic Typesetting" w:hAnsi="Arabic Typesetting" w:cs="Arabic Typesetting"/>
          <w:sz w:val="44"/>
          <w:szCs w:val="44"/>
        </w:rPr>
      </w:pPr>
      <w:proofErr w:type="gramStart"/>
      <w:r w:rsidRPr="00AD09BA">
        <w:rPr>
          <w:rFonts w:ascii="Arabic Typesetting" w:hAnsi="Arabic Typesetting" w:cs="Arabic Typesetting" w:hint="cs"/>
          <w:sz w:val="44"/>
          <w:szCs w:val="44"/>
          <w:rtl/>
        </w:rPr>
        <w:t>عدم</w:t>
      </w:r>
      <w:proofErr w:type="gramEnd"/>
      <w:r w:rsidRPr="00AD09BA">
        <w:rPr>
          <w:rFonts w:ascii="Arabic Typesetting" w:hAnsi="Arabic Typesetting" w:cs="Arabic Typesetting" w:hint="cs"/>
          <w:sz w:val="44"/>
          <w:szCs w:val="44"/>
          <w:rtl/>
        </w:rPr>
        <w:t xml:space="preserve"> التمييز (سواء بين الأفراد، اعتبارا </w:t>
      </w:r>
      <w:r w:rsidRPr="00AD09BA">
        <w:rPr>
          <w:rFonts w:ascii="Arabic Typesetting" w:hAnsi="Arabic Typesetting" w:cs="Arabic Typesetting"/>
          <w:sz w:val="44"/>
          <w:szCs w:val="44"/>
          <w:rtl/>
        </w:rPr>
        <w:t xml:space="preserve">لجنسهم أو عرقهم أو دينهم أو وضعهم </w:t>
      </w:r>
      <w:r w:rsidRPr="00AD09BA">
        <w:rPr>
          <w:rFonts w:ascii="Arabic Typesetting" w:hAnsi="Arabic Typesetting" w:cs="Arabic Typesetting" w:hint="cs"/>
          <w:sz w:val="44"/>
          <w:szCs w:val="44"/>
          <w:rtl/>
        </w:rPr>
        <w:t xml:space="preserve">الاجتماعي، أو بسبب مشاركتهم في إضراب، أو بين النقابات (الأكثر تمثيلية/الأقل تمثيلية)؛ </w:t>
      </w:r>
    </w:p>
    <w:p w14:paraId="3ABD9AAA" w14:textId="77777777" w:rsidR="0015104C" w:rsidRPr="00AD09BA" w:rsidRDefault="0015104C" w:rsidP="0015104C">
      <w:pPr>
        <w:pStyle w:val="Paragraphedeliste"/>
        <w:numPr>
          <w:ilvl w:val="0"/>
          <w:numId w:val="12"/>
        </w:numPr>
        <w:bidi/>
        <w:spacing w:after="160" w:line="259" w:lineRule="auto"/>
        <w:jc w:val="both"/>
        <w:rPr>
          <w:rFonts w:ascii="Arabic Typesetting" w:hAnsi="Arabic Typesetting" w:cs="Arabic Typesetting"/>
          <w:sz w:val="44"/>
          <w:szCs w:val="44"/>
        </w:rPr>
      </w:pPr>
      <w:proofErr w:type="gramStart"/>
      <w:r w:rsidRPr="00AD09BA">
        <w:rPr>
          <w:rFonts w:ascii="Arabic Typesetting" w:hAnsi="Arabic Typesetting" w:cs="Arabic Typesetting"/>
          <w:sz w:val="44"/>
          <w:szCs w:val="44"/>
          <w:rtl/>
        </w:rPr>
        <w:t>استمرارية</w:t>
      </w:r>
      <w:proofErr w:type="gramEnd"/>
      <w:r w:rsidRPr="00AD09BA">
        <w:rPr>
          <w:rFonts w:ascii="Arabic Typesetting" w:hAnsi="Arabic Typesetting" w:cs="Arabic Typesetting"/>
          <w:sz w:val="44"/>
          <w:szCs w:val="44"/>
          <w:rtl/>
        </w:rPr>
        <w:t xml:space="preserve"> ال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 xml:space="preserve">رفق العمومي وحماية الخدمات </w:t>
      </w:r>
      <w:r w:rsidRPr="00AD09BA">
        <w:rPr>
          <w:rFonts w:ascii="Arabic Typesetting" w:hAnsi="Arabic Typesetting" w:cs="Arabic Typesetting" w:hint="cs"/>
          <w:sz w:val="44"/>
          <w:szCs w:val="44"/>
          <w:rtl/>
        </w:rPr>
        <w:t>الأساسي</w:t>
      </w:r>
      <w:r w:rsidRPr="00AD09BA">
        <w:rPr>
          <w:rFonts w:ascii="Arabic Typesetting" w:hAnsi="Arabic Typesetting" w:cs="Arabic Typesetting" w:hint="eastAsia"/>
          <w:sz w:val="44"/>
          <w:szCs w:val="44"/>
          <w:rtl/>
        </w:rPr>
        <w:t>ة</w:t>
      </w:r>
      <w:r w:rsidRPr="00AD09BA">
        <w:rPr>
          <w:rFonts w:ascii="Arabic Typesetting" w:hAnsi="Arabic Typesetting" w:cs="Arabic Typesetting" w:hint="cs"/>
          <w:sz w:val="44"/>
          <w:szCs w:val="44"/>
          <w:rtl/>
        </w:rPr>
        <w:t xml:space="preserve">؛ </w:t>
      </w:r>
    </w:p>
    <w:p w14:paraId="16E33D48" w14:textId="77777777" w:rsidR="0015104C" w:rsidRPr="00AD09BA" w:rsidRDefault="0015104C" w:rsidP="0015104C">
      <w:pPr>
        <w:pStyle w:val="Paragraphedeliste"/>
        <w:numPr>
          <w:ilvl w:val="0"/>
          <w:numId w:val="12"/>
        </w:numPr>
        <w:bidi/>
        <w:spacing w:after="160" w:line="259" w:lineRule="auto"/>
        <w:jc w:val="both"/>
        <w:rPr>
          <w:rFonts w:ascii="Arabic Typesetting" w:hAnsi="Arabic Typesetting" w:cs="Arabic Typesetting"/>
          <w:sz w:val="44"/>
          <w:szCs w:val="44"/>
        </w:rPr>
      </w:pPr>
      <w:r w:rsidRPr="00AD09BA">
        <w:rPr>
          <w:rFonts w:ascii="Arabic Typesetting" w:hAnsi="Arabic Typesetting" w:cs="Arabic Typesetting" w:hint="cs"/>
          <w:sz w:val="44"/>
          <w:szCs w:val="44"/>
          <w:rtl/>
        </w:rPr>
        <w:t>التوازن (</w:t>
      </w:r>
      <w:proofErr w:type="gramStart"/>
      <w:r w:rsidRPr="00AD09BA">
        <w:rPr>
          <w:rFonts w:ascii="Arabic Typesetting" w:hAnsi="Arabic Typesetting" w:cs="Arabic Typesetting" w:hint="cs"/>
          <w:sz w:val="44"/>
          <w:szCs w:val="44"/>
          <w:rtl/>
        </w:rPr>
        <w:t>خاصة</w:t>
      </w:r>
      <w:proofErr w:type="gramEnd"/>
      <w:r w:rsidRPr="00AD09BA">
        <w:rPr>
          <w:rFonts w:ascii="Arabic Typesetting" w:hAnsi="Arabic Typesetting" w:cs="Arabic Typesetting" w:hint="cs"/>
          <w:sz w:val="44"/>
          <w:szCs w:val="44"/>
          <w:rtl/>
        </w:rPr>
        <w:t xml:space="preserve"> بين </w:t>
      </w:r>
      <w:r w:rsidRPr="00AD09BA">
        <w:rPr>
          <w:rFonts w:ascii="Arabic Typesetting" w:hAnsi="Arabic Typesetting" w:cs="Arabic Typesetting"/>
          <w:sz w:val="44"/>
          <w:szCs w:val="44"/>
          <w:rtl/>
        </w:rPr>
        <w:t xml:space="preserve">الحقوق النقابية </w:t>
      </w:r>
      <w:r w:rsidRPr="00AD09BA">
        <w:rPr>
          <w:rFonts w:ascii="Arabic Typesetting" w:hAnsi="Arabic Typesetting" w:cs="Arabic Typesetting" w:hint="cs"/>
          <w:sz w:val="44"/>
          <w:szCs w:val="44"/>
          <w:rtl/>
        </w:rPr>
        <w:t>والمصلحة</w:t>
      </w:r>
      <w:r w:rsidRPr="00AD09BA">
        <w:rPr>
          <w:rFonts w:ascii="Arabic Typesetting" w:hAnsi="Arabic Typesetting" w:cs="Arabic Typesetting"/>
          <w:sz w:val="44"/>
          <w:szCs w:val="44"/>
          <w:rtl/>
        </w:rPr>
        <w:t xml:space="preserve"> العامة</w:t>
      </w:r>
      <w:r w:rsidRPr="00AD09BA">
        <w:rPr>
          <w:rFonts w:ascii="Arabic Typesetting" w:hAnsi="Arabic Typesetting" w:cs="Arabic Typesetting" w:hint="cs"/>
          <w:sz w:val="44"/>
          <w:szCs w:val="44"/>
          <w:rtl/>
        </w:rPr>
        <w:t xml:space="preserve">. على سبيل المثال </w:t>
      </w:r>
      <w:r w:rsidRPr="00AD09BA">
        <w:rPr>
          <w:rFonts w:ascii="Arabic Typesetting" w:hAnsi="Arabic Typesetting" w:cs="Arabic Typesetting"/>
          <w:b/>
          <w:bCs/>
          <w:sz w:val="44"/>
          <w:szCs w:val="44"/>
          <w:rtl/>
        </w:rPr>
        <w:t>لم يتضمن مشروع القانون التنظيمي مقتضيات تسمح بتحقيق التوازن ال</w:t>
      </w:r>
      <w:r w:rsidRPr="00AD09BA">
        <w:rPr>
          <w:rFonts w:ascii="Arabic Typesetting" w:hAnsi="Arabic Typesetting" w:cs="Arabic Typesetting" w:hint="cs"/>
          <w:b/>
          <w:bCs/>
          <w:sz w:val="44"/>
          <w:szCs w:val="44"/>
          <w:rtl/>
        </w:rPr>
        <w:t>م</w:t>
      </w:r>
      <w:r w:rsidRPr="00AD09BA">
        <w:rPr>
          <w:rFonts w:ascii="Arabic Typesetting" w:hAnsi="Arabic Typesetting" w:cs="Arabic Typesetting"/>
          <w:b/>
          <w:bCs/>
          <w:sz w:val="44"/>
          <w:szCs w:val="44"/>
          <w:rtl/>
        </w:rPr>
        <w:t xml:space="preserve">طلوب في اللجوء إلى الحماية التي يوفرها القضاء </w:t>
      </w:r>
      <w:r w:rsidRPr="00AD09BA">
        <w:rPr>
          <w:rFonts w:ascii="Arabic Typesetting" w:hAnsi="Arabic Typesetting" w:cs="Arabic Typesetting" w:hint="cs"/>
          <w:b/>
          <w:bCs/>
          <w:sz w:val="44"/>
          <w:szCs w:val="44"/>
          <w:rtl/>
        </w:rPr>
        <w:t>الاستعجال</w:t>
      </w:r>
      <w:r w:rsidRPr="00AD09BA">
        <w:rPr>
          <w:rFonts w:ascii="Arabic Typesetting" w:hAnsi="Arabic Typesetting" w:cs="Arabic Typesetting" w:hint="eastAsia"/>
          <w:b/>
          <w:bCs/>
          <w:sz w:val="44"/>
          <w:szCs w:val="44"/>
          <w:rtl/>
        </w:rPr>
        <w:t>ي</w:t>
      </w:r>
      <w:r w:rsidRPr="00AD09BA">
        <w:rPr>
          <w:rFonts w:ascii="Arabic Typesetting" w:hAnsi="Arabic Typesetting" w:cs="Arabic Typesetting"/>
          <w:b/>
          <w:bCs/>
          <w:sz w:val="44"/>
          <w:szCs w:val="44"/>
          <w:rtl/>
        </w:rPr>
        <w:t xml:space="preserve"> لكل</w:t>
      </w:r>
      <w:r w:rsidRPr="00AD09BA">
        <w:rPr>
          <w:rFonts w:ascii="Arabic Typesetting" w:hAnsi="Arabic Typesetting" w:cs="Arabic Typesetting" w:hint="cs"/>
          <w:b/>
          <w:bCs/>
          <w:sz w:val="44"/>
          <w:szCs w:val="44"/>
          <w:rtl/>
        </w:rPr>
        <w:t>ا</w:t>
      </w:r>
      <w:r w:rsidRPr="00AD09BA">
        <w:rPr>
          <w:rFonts w:ascii="Arabic Typesetting" w:hAnsi="Arabic Typesetting" w:cs="Arabic Typesetting"/>
          <w:b/>
          <w:bCs/>
          <w:sz w:val="44"/>
          <w:szCs w:val="44"/>
          <w:rtl/>
        </w:rPr>
        <w:t xml:space="preserve"> طرفي نزاعات الشغل</w:t>
      </w:r>
      <w:r w:rsidRPr="00AD09BA">
        <w:rPr>
          <w:rFonts w:ascii="Arabic Typesetting" w:hAnsi="Arabic Typesetting" w:cs="Arabic Typesetting" w:hint="cs"/>
          <w:b/>
          <w:bCs/>
          <w:sz w:val="44"/>
          <w:szCs w:val="44"/>
          <w:rtl/>
        </w:rPr>
        <w:t>،</w:t>
      </w:r>
      <w:r w:rsidRPr="00AD09BA">
        <w:rPr>
          <w:rFonts w:ascii="Arabic Typesetting" w:hAnsi="Arabic Typesetting" w:cs="Arabic Typesetting"/>
          <w:b/>
          <w:bCs/>
          <w:sz w:val="44"/>
          <w:szCs w:val="44"/>
          <w:rtl/>
        </w:rPr>
        <w:t xml:space="preserve"> حيث ل</w:t>
      </w:r>
      <w:r w:rsidRPr="00AD09BA">
        <w:rPr>
          <w:rFonts w:ascii="Arabic Typesetting" w:hAnsi="Arabic Typesetting" w:cs="Arabic Typesetting" w:hint="cs"/>
          <w:b/>
          <w:bCs/>
          <w:sz w:val="44"/>
          <w:szCs w:val="44"/>
          <w:rtl/>
        </w:rPr>
        <w:t>م</w:t>
      </w:r>
      <w:r w:rsidRPr="00AD09BA">
        <w:rPr>
          <w:rFonts w:ascii="Arabic Typesetting" w:hAnsi="Arabic Typesetting" w:cs="Arabic Typesetting"/>
          <w:b/>
          <w:bCs/>
          <w:sz w:val="44"/>
          <w:szCs w:val="44"/>
          <w:rtl/>
        </w:rPr>
        <w:t xml:space="preserve"> ينص</w:t>
      </w:r>
      <w:r w:rsidRPr="00AD09BA">
        <w:rPr>
          <w:rFonts w:ascii="Arabic Typesetting" w:hAnsi="Arabic Typesetting" w:cs="Arabic Typesetting" w:hint="cs"/>
          <w:b/>
          <w:bCs/>
          <w:sz w:val="44"/>
          <w:szCs w:val="44"/>
          <w:rtl/>
        </w:rPr>
        <w:t xml:space="preserve"> المشروع</w:t>
      </w:r>
      <w:r w:rsidRPr="00AD09BA">
        <w:rPr>
          <w:rFonts w:ascii="Arabic Typesetting" w:hAnsi="Arabic Typesetting" w:cs="Arabic Typesetting"/>
          <w:b/>
          <w:bCs/>
          <w:sz w:val="44"/>
          <w:szCs w:val="44"/>
          <w:rtl/>
        </w:rPr>
        <w:t xml:space="preserve"> على إمكانية اللجوء إلى قا</w:t>
      </w:r>
      <w:r w:rsidRPr="00AD09BA">
        <w:rPr>
          <w:rFonts w:ascii="Arabic Typesetting" w:hAnsi="Arabic Typesetting" w:cs="Arabic Typesetting" w:hint="cs"/>
          <w:b/>
          <w:bCs/>
          <w:sz w:val="44"/>
          <w:szCs w:val="44"/>
          <w:rtl/>
        </w:rPr>
        <w:t>ضي</w:t>
      </w:r>
      <w:r w:rsidRPr="00AD09BA">
        <w:rPr>
          <w:rFonts w:ascii="Arabic Typesetting" w:hAnsi="Arabic Typesetting" w:cs="Arabic Typesetting"/>
          <w:b/>
          <w:bCs/>
          <w:sz w:val="44"/>
          <w:szCs w:val="44"/>
          <w:rtl/>
        </w:rPr>
        <w:t xml:space="preserve"> </w:t>
      </w:r>
      <w:r w:rsidRPr="00AD09BA">
        <w:rPr>
          <w:rFonts w:ascii="Arabic Typesetting" w:hAnsi="Arabic Typesetting" w:cs="Arabic Typesetting" w:hint="cs"/>
          <w:b/>
          <w:bCs/>
          <w:sz w:val="44"/>
          <w:szCs w:val="44"/>
          <w:rtl/>
        </w:rPr>
        <w:t>المستعجل</w:t>
      </w:r>
      <w:r w:rsidRPr="00AD09BA">
        <w:rPr>
          <w:rFonts w:ascii="Arabic Typesetting" w:hAnsi="Arabic Typesetting" w:cs="Arabic Typesetting" w:hint="eastAsia"/>
          <w:b/>
          <w:bCs/>
          <w:sz w:val="44"/>
          <w:szCs w:val="44"/>
          <w:rtl/>
        </w:rPr>
        <w:t>ات</w:t>
      </w:r>
      <w:r w:rsidRPr="00AD09BA">
        <w:rPr>
          <w:rFonts w:ascii="Arabic Typesetting" w:hAnsi="Arabic Typesetting" w:cs="Arabic Typesetting"/>
          <w:b/>
          <w:bCs/>
          <w:sz w:val="44"/>
          <w:szCs w:val="44"/>
          <w:rtl/>
        </w:rPr>
        <w:t xml:space="preserve"> </w:t>
      </w:r>
      <w:r w:rsidRPr="00AD09BA">
        <w:rPr>
          <w:rFonts w:ascii="Arabic Typesetting" w:hAnsi="Arabic Typesetting" w:cs="Arabic Typesetting" w:hint="cs"/>
          <w:b/>
          <w:bCs/>
          <w:sz w:val="44"/>
          <w:szCs w:val="44"/>
          <w:rtl/>
        </w:rPr>
        <w:t>من</w:t>
      </w:r>
      <w:r w:rsidRPr="00AD09BA">
        <w:rPr>
          <w:rFonts w:ascii="Arabic Typesetting" w:hAnsi="Arabic Typesetting" w:cs="Arabic Typesetting"/>
          <w:b/>
          <w:bCs/>
          <w:sz w:val="44"/>
          <w:szCs w:val="44"/>
          <w:rtl/>
        </w:rPr>
        <w:t xml:space="preserve"> </w:t>
      </w:r>
      <w:r w:rsidRPr="00AD09BA">
        <w:rPr>
          <w:rFonts w:ascii="Arabic Typesetting" w:hAnsi="Arabic Typesetting" w:cs="Arabic Typesetting" w:hint="cs"/>
          <w:b/>
          <w:bCs/>
          <w:sz w:val="44"/>
          <w:szCs w:val="44"/>
          <w:rtl/>
        </w:rPr>
        <w:t>طرف</w:t>
      </w:r>
      <w:r w:rsidRPr="00AD09BA">
        <w:rPr>
          <w:rFonts w:ascii="Arabic Typesetting" w:hAnsi="Arabic Typesetting" w:cs="Arabic Typesetting"/>
          <w:b/>
          <w:bCs/>
          <w:sz w:val="44"/>
          <w:szCs w:val="44"/>
          <w:rtl/>
        </w:rPr>
        <w:t xml:space="preserve"> </w:t>
      </w:r>
      <w:r w:rsidRPr="00AD09BA">
        <w:rPr>
          <w:rFonts w:ascii="Arabic Typesetting" w:hAnsi="Arabic Typesetting" w:cs="Arabic Typesetting" w:hint="cs"/>
          <w:b/>
          <w:bCs/>
          <w:sz w:val="44"/>
          <w:szCs w:val="44"/>
          <w:rtl/>
        </w:rPr>
        <w:t>العون</w:t>
      </w:r>
      <w:r w:rsidRPr="00AD09BA">
        <w:rPr>
          <w:rFonts w:ascii="Arabic Typesetting" w:hAnsi="Arabic Typesetting" w:cs="Arabic Typesetting"/>
          <w:b/>
          <w:bCs/>
          <w:sz w:val="44"/>
          <w:szCs w:val="44"/>
          <w:rtl/>
        </w:rPr>
        <w:t xml:space="preserve"> </w:t>
      </w:r>
      <w:r w:rsidRPr="00AD09BA">
        <w:rPr>
          <w:rFonts w:ascii="Arabic Typesetting" w:hAnsi="Arabic Typesetting" w:cs="Arabic Typesetting" w:hint="cs"/>
          <w:b/>
          <w:bCs/>
          <w:sz w:val="44"/>
          <w:szCs w:val="44"/>
          <w:rtl/>
        </w:rPr>
        <w:t>المكلف</w:t>
      </w:r>
      <w:r w:rsidRPr="00AD09BA">
        <w:rPr>
          <w:rFonts w:ascii="Arabic Typesetting" w:hAnsi="Arabic Typesetting" w:cs="Arabic Typesetting"/>
          <w:b/>
          <w:bCs/>
          <w:sz w:val="44"/>
          <w:szCs w:val="44"/>
          <w:rtl/>
        </w:rPr>
        <w:t xml:space="preserve"> </w:t>
      </w:r>
      <w:r w:rsidRPr="00AD09BA">
        <w:rPr>
          <w:rFonts w:ascii="Arabic Typesetting" w:hAnsi="Arabic Typesetting" w:cs="Arabic Typesetting" w:hint="cs"/>
          <w:b/>
          <w:bCs/>
          <w:sz w:val="44"/>
          <w:szCs w:val="44"/>
          <w:rtl/>
        </w:rPr>
        <w:t>بالتفتيش</w:t>
      </w:r>
      <w:r w:rsidRPr="00AD09BA">
        <w:rPr>
          <w:rFonts w:ascii="Arabic Typesetting" w:hAnsi="Arabic Typesetting" w:cs="Arabic Typesetting"/>
          <w:b/>
          <w:bCs/>
          <w:sz w:val="44"/>
          <w:szCs w:val="44"/>
          <w:rtl/>
        </w:rPr>
        <w:t xml:space="preserve"> </w:t>
      </w:r>
      <w:r w:rsidRPr="00AD09BA">
        <w:rPr>
          <w:rFonts w:ascii="Arabic Typesetting" w:hAnsi="Arabic Typesetting" w:cs="Arabic Typesetting" w:hint="cs"/>
          <w:b/>
          <w:bCs/>
          <w:sz w:val="44"/>
          <w:szCs w:val="44"/>
          <w:rtl/>
        </w:rPr>
        <w:t>أو</w:t>
      </w:r>
      <w:r w:rsidRPr="00AD09BA">
        <w:rPr>
          <w:rFonts w:ascii="Arabic Typesetting" w:hAnsi="Arabic Typesetting" w:cs="Arabic Typesetting"/>
          <w:b/>
          <w:bCs/>
          <w:sz w:val="44"/>
          <w:szCs w:val="44"/>
          <w:rtl/>
        </w:rPr>
        <w:t xml:space="preserve"> </w:t>
      </w:r>
      <w:r w:rsidRPr="00AD09BA">
        <w:rPr>
          <w:rFonts w:ascii="Arabic Typesetting" w:hAnsi="Arabic Typesetting" w:cs="Arabic Typesetting" w:hint="cs"/>
          <w:b/>
          <w:bCs/>
          <w:sz w:val="44"/>
          <w:szCs w:val="44"/>
          <w:rtl/>
        </w:rPr>
        <w:t xml:space="preserve">من طرف </w:t>
      </w:r>
      <w:r w:rsidRPr="00AD09BA">
        <w:rPr>
          <w:rFonts w:ascii="Arabic Typesetting" w:hAnsi="Arabic Typesetting" w:cs="Arabic Typesetting"/>
          <w:b/>
          <w:bCs/>
          <w:sz w:val="44"/>
          <w:szCs w:val="44"/>
          <w:rtl/>
        </w:rPr>
        <w:t>ال</w:t>
      </w:r>
      <w:r w:rsidRPr="00AD09BA">
        <w:rPr>
          <w:rFonts w:ascii="Arabic Typesetting" w:hAnsi="Arabic Typesetting" w:cs="Arabic Typesetting" w:hint="cs"/>
          <w:b/>
          <w:bCs/>
          <w:sz w:val="44"/>
          <w:szCs w:val="44"/>
          <w:rtl/>
        </w:rPr>
        <w:t>أ</w:t>
      </w:r>
      <w:r w:rsidRPr="00AD09BA">
        <w:rPr>
          <w:rFonts w:ascii="Arabic Typesetting" w:hAnsi="Arabic Typesetting" w:cs="Arabic Typesetting"/>
          <w:b/>
          <w:bCs/>
          <w:sz w:val="44"/>
          <w:szCs w:val="44"/>
          <w:rtl/>
        </w:rPr>
        <w:t xml:space="preserve">جير، وإنما أعطى كافة </w:t>
      </w:r>
      <w:r w:rsidRPr="00AD09BA">
        <w:rPr>
          <w:rFonts w:ascii="Arabic Typesetting" w:hAnsi="Arabic Typesetting" w:cs="Arabic Typesetting" w:hint="cs"/>
          <w:b/>
          <w:bCs/>
          <w:sz w:val="44"/>
          <w:szCs w:val="44"/>
          <w:rtl/>
        </w:rPr>
        <w:t>صلاحيا</w:t>
      </w:r>
      <w:r w:rsidRPr="00AD09BA">
        <w:rPr>
          <w:rFonts w:ascii="Arabic Typesetting" w:hAnsi="Arabic Typesetting" w:cs="Arabic Typesetting" w:hint="eastAsia"/>
          <w:b/>
          <w:bCs/>
          <w:sz w:val="44"/>
          <w:szCs w:val="44"/>
          <w:rtl/>
        </w:rPr>
        <w:t>ت</w:t>
      </w:r>
      <w:r w:rsidRPr="00AD09BA">
        <w:rPr>
          <w:rFonts w:ascii="Arabic Typesetting" w:hAnsi="Arabic Typesetting" w:cs="Arabic Typesetting"/>
          <w:b/>
          <w:bCs/>
          <w:sz w:val="44"/>
          <w:szCs w:val="44"/>
          <w:rtl/>
        </w:rPr>
        <w:t xml:space="preserve"> اللجوء </w:t>
      </w:r>
      <w:r>
        <w:rPr>
          <w:rFonts w:ascii="Arabic Typesetting" w:hAnsi="Arabic Typesetting" w:cs="Arabic Typesetting" w:hint="cs"/>
          <w:b/>
          <w:bCs/>
          <w:sz w:val="44"/>
          <w:szCs w:val="44"/>
          <w:rtl/>
        </w:rPr>
        <w:t>إ</w:t>
      </w:r>
      <w:r w:rsidRPr="00AD09BA">
        <w:rPr>
          <w:rFonts w:ascii="Arabic Typesetting" w:hAnsi="Arabic Typesetting" w:cs="Arabic Typesetting"/>
          <w:b/>
          <w:bCs/>
          <w:sz w:val="44"/>
          <w:szCs w:val="44"/>
          <w:rtl/>
        </w:rPr>
        <w:t>لى قا</w:t>
      </w:r>
      <w:r w:rsidRPr="00AD09BA">
        <w:rPr>
          <w:rFonts w:ascii="Arabic Typesetting" w:hAnsi="Arabic Typesetting" w:cs="Arabic Typesetting" w:hint="cs"/>
          <w:b/>
          <w:bCs/>
          <w:sz w:val="44"/>
          <w:szCs w:val="44"/>
          <w:rtl/>
        </w:rPr>
        <w:t>ضي</w:t>
      </w:r>
      <w:r w:rsidRPr="00AD09BA">
        <w:rPr>
          <w:rFonts w:ascii="Arabic Typesetting" w:hAnsi="Arabic Typesetting" w:cs="Arabic Typesetting"/>
          <w:b/>
          <w:bCs/>
          <w:sz w:val="44"/>
          <w:szCs w:val="44"/>
          <w:rtl/>
        </w:rPr>
        <w:t xml:space="preserve"> </w:t>
      </w:r>
      <w:r w:rsidRPr="00AD09BA">
        <w:rPr>
          <w:rFonts w:ascii="Arabic Typesetting" w:hAnsi="Arabic Typesetting" w:cs="Arabic Typesetting" w:hint="cs"/>
          <w:b/>
          <w:bCs/>
          <w:sz w:val="44"/>
          <w:szCs w:val="44"/>
          <w:rtl/>
        </w:rPr>
        <w:t>المستعجل</w:t>
      </w:r>
      <w:r w:rsidRPr="00AD09BA">
        <w:rPr>
          <w:rFonts w:ascii="Arabic Typesetting" w:hAnsi="Arabic Typesetting" w:cs="Arabic Typesetting" w:hint="eastAsia"/>
          <w:b/>
          <w:bCs/>
          <w:sz w:val="44"/>
          <w:szCs w:val="44"/>
          <w:rtl/>
        </w:rPr>
        <w:t>ات</w:t>
      </w:r>
      <w:r w:rsidRPr="00AD09BA">
        <w:rPr>
          <w:rFonts w:ascii="Arabic Typesetting" w:hAnsi="Arabic Typesetting" w:cs="Arabic Typesetting"/>
          <w:b/>
          <w:bCs/>
          <w:sz w:val="44"/>
          <w:szCs w:val="44"/>
          <w:rtl/>
        </w:rPr>
        <w:t xml:space="preserve"> </w:t>
      </w:r>
      <w:r w:rsidRPr="00AD09BA">
        <w:rPr>
          <w:rFonts w:ascii="Arabic Typesetting" w:hAnsi="Arabic Typesetting" w:cs="Arabic Typesetting" w:hint="cs"/>
          <w:b/>
          <w:bCs/>
          <w:sz w:val="44"/>
          <w:szCs w:val="44"/>
          <w:rtl/>
        </w:rPr>
        <w:t>إلى</w:t>
      </w:r>
      <w:r w:rsidRPr="00AD09BA">
        <w:rPr>
          <w:rFonts w:ascii="Arabic Typesetting" w:hAnsi="Arabic Typesetting" w:cs="Arabic Typesetting"/>
          <w:b/>
          <w:bCs/>
          <w:sz w:val="44"/>
          <w:szCs w:val="44"/>
          <w:rtl/>
        </w:rPr>
        <w:t xml:space="preserve"> </w:t>
      </w:r>
      <w:r w:rsidRPr="00AD09BA">
        <w:rPr>
          <w:rFonts w:ascii="Arabic Typesetting" w:hAnsi="Arabic Typesetting" w:cs="Arabic Typesetting" w:hint="cs"/>
          <w:b/>
          <w:bCs/>
          <w:sz w:val="44"/>
          <w:szCs w:val="44"/>
          <w:rtl/>
        </w:rPr>
        <w:t>المشغل</w:t>
      </w:r>
      <w:r w:rsidRPr="00AD09BA">
        <w:rPr>
          <w:rFonts w:ascii="Arabic Typesetting" w:hAnsi="Arabic Typesetting" w:cs="Arabic Typesetting"/>
          <w:b/>
          <w:bCs/>
          <w:sz w:val="44"/>
          <w:szCs w:val="44"/>
          <w:rtl/>
        </w:rPr>
        <w:t xml:space="preserve"> </w:t>
      </w:r>
      <w:r w:rsidRPr="00AD09BA">
        <w:rPr>
          <w:rFonts w:ascii="Arabic Typesetting" w:hAnsi="Arabic Typesetting" w:cs="Arabic Typesetting" w:hint="cs"/>
          <w:b/>
          <w:bCs/>
          <w:sz w:val="44"/>
          <w:szCs w:val="44"/>
          <w:rtl/>
        </w:rPr>
        <w:t>وحسب</w:t>
      </w:r>
      <w:r w:rsidRPr="00AD09BA">
        <w:rPr>
          <w:rFonts w:ascii="Arabic Typesetting" w:hAnsi="Arabic Typesetting" w:cs="Arabic Typesetting" w:hint="cs"/>
          <w:sz w:val="44"/>
          <w:szCs w:val="44"/>
          <w:rtl/>
        </w:rPr>
        <w:t xml:space="preserve">)؛ </w:t>
      </w:r>
    </w:p>
    <w:p w14:paraId="26B2BE9C" w14:textId="77777777" w:rsidR="0015104C" w:rsidRPr="00AD09BA" w:rsidRDefault="0015104C" w:rsidP="0015104C">
      <w:pPr>
        <w:pStyle w:val="Paragraphedeliste"/>
        <w:numPr>
          <w:ilvl w:val="0"/>
          <w:numId w:val="12"/>
        </w:numPr>
        <w:bidi/>
        <w:spacing w:after="160" w:line="259" w:lineRule="auto"/>
        <w:jc w:val="both"/>
        <w:rPr>
          <w:rFonts w:ascii="Arabic Typesetting" w:hAnsi="Arabic Typesetting" w:cs="Arabic Typesetting"/>
          <w:sz w:val="44"/>
          <w:szCs w:val="44"/>
        </w:rPr>
      </w:pPr>
      <w:r w:rsidRPr="00AD09BA">
        <w:rPr>
          <w:rFonts w:ascii="Arabic Typesetting" w:hAnsi="Arabic Typesetting" w:cs="Arabic Typesetting" w:hint="cs"/>
          <w:sz w:val="44"/>
          <w:szCs w:val="44"/>
          <w:rtl/>
        </w:rPr>
        <w:t xml:space="preserve">الحوار والتشاور </w:t>
      </w:r>
      <w:proofErr w:type="gramStart"/>
      <w:r w:rsidRPr="00AD09BA">
        <w:rPr>
          <w:rFonts w:ascii="Arabic Typesetting" w:hAnsi="Arabic Typesetting" w:cs="Arabic Typesetting" w:hint="cs"/>
          <w:sz w:val="44"/>
          <w:szCs w:val="44"/>
          <w:rtl/>
        </w:rPr>
        <w:t>وفق</w:t>
      </w:r>
      <w:proofErr w:type="gramEnd"/>
      <w:r w:rsidRPr="00AD09BA">
        <w:rPr>
          <w:rFonts w:ascii="Arabic Typesetting" w:hAnsi="Arabic Typesetting" w:cs="Arabic Typesetting" w:hint="cs"/>
          <w:sz w:val="44"/>
          <w:szCs w:val="44"/>
          <w:rtl/>
        </w:rPr>
        <w:t xml:space="preserve"> مبدأ الآلية الثلاثية (</w:t>
      </w:r>
      <w:r w:rsidRPr="00AD09BA">
        <w:rPr>
          <w:rFonts w:ascii="Arabic Typesetting" w:hAnsi="Arabic Typesetting" w:cs="Arabic Typesetting"/>
          <w:sz w:val="44"/>
          <w:szCs w:val="44"/>
          <w:rtl/>
        </w:rPr>
        <w:t>منظمات ال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شغلين</w:t>
      </w:r>
      <w:r w:rsidRPr="00AD09BA">
        <w:rPr>
          <w:rFonts w:ascii="Arabic Typesetting" w:hAnsi="Arabic Typesetting" w:cs="Arabic Typesetting" w:hint="cs"/>
          <w:sz w:val="44"/>
          <w:szCs w:val="44"/>
          <w:rtl/>
        </w:rPr>
        <w:t xml:space="preserve"> - </w:t>
      </w:r>
      <w:r w:rsidRPr="00AD09BA">
        <w:rPr>
          <w:rFonts w:ascii="Arabic Typesetting" w:hAnsi="Arabic Typesetting" w:cs="Arabic Typesetting"/>
          <w:sz w:val="44"/>
          <w:szCs w:val="44"/>
          <w:rtl/>
        </w:rPr>
        <w:t xml:space="preserve">النقابات العمالية </w:t>
      </w:r>
      <w:r w:rsidRPr="00AD09BA">
        <w:rPr>
          <w:rFonts w:ascii="Arabic Typesetting" w:hAnsi="Arabic Typesetting" w:cs="Arabic Typesetting" w:hint="cs"/>
          <w:sz w:val="44"/>
          <w:szCs w:val="44"/>
          <w:rtl/>
        </w:rPr>
        <w:t xml:space="preserve">- </w:t>
      </w:r>
      <w:r w:rsidRPr="00AD09BA">
        <w:rPr>
          <w:rFonts w:ascii="Arabic Typesetting" w:hAnsi="Arabic Typesetting" w:cs="Arabic Typesetting"/>
          <w:sz w:val="44"/>
          <w:szCs w:val="44"/>
          <w:rtl/>
        </w:rPr>
        <w:t>الحكومة</w:t>
      </w:r>
      <w:r w:rsidRPr="00AD09BA">
        <w:rPr>
          <w:rFonts w:ascii="Arabic Typesetting" w:hAnsi="Arabic Typesetting" w:cs="Arabic Typesetting" w:hint="cs"/>
          <w:sz w:val="44"/>
          <w:szCs w:val="44"/>
          <w:rtl/>
        </w:rPr>
        <w:t xml:space="preserve">)؛ </w:t>
      </w:r>
    </w:p>
    <w:p w14:paraId="32473D24" w14:textId="77777777" w:rsidR="0015104C" w:rsidRPr="00AD09BA" w:rsidRDefault="0015104C" w:rsidP="0015104C">
      <w:pPr>
        <w:pStyle w:val="Paragraphedeliste"/>
        <w:numPr>
          <w:ilvl w:val="0"/>
          <w:numId w:val="12"/>
        </w:numPr>
        <w:bidi/>
        <w:spacing w:after="160" w:line="259" w:lineRule="auto"/>
        <w:jc w:val="both"/>
        <w:rPr>
          <w:rFonts w:ascii="Arabic Typesetting" w:hAnsi="Arabic Typesetting" w:cs="Arabic Typesetting"/>
          <w:sz w:val="44"/>
          <w:szCs w:val="44"/>
        </w:rPr>
      </w:pPr>
      <w:r w:rsidRPr="00AD09BA">
        <w:rPr>
          <w:rFonts w:ascii="Arabic Typesetting" w:hAnsi="Arabic Typesetting" w:cs="Arabic Typesetting" w:hint="cs"/>
          <w:sz w:val="44"/>
          <w:szCs w:val="44"/>
          <w:rtl/>
        </w:rPr>
        <w:t>مسؤولية المشغلين (</w:t>
      </w:r>
      <w:r w:rsidRPr="00AD09BA">
        <w:rPr>
          <w:rFonts w:ascii="Arabic Typesetting" w:hAnsi="Arabic Typesetting" w:cs="Arabic Typesetting"/>
          <w:sz w:val="44"/>
          <w:szCs w:val="44"/>
          <w:rtl/>
        </w:rPr>
        <w:t>حماية ممثلي العمال</w:t>
      </w:r>
      <w:r w:rsidRPr="00AD09BA">
        <w:rPr>
          <w:rFonts w:ascii="Arabic Typesetting" w:hAnsi="Arabic Typesetting" w:cs="Arabic Typesetting" w:hint="cs"/>
          <w:sz w:val="44"/>
          <w:szCs w:val="44"/>
          <w:rtl/>
        </w:rPr>
        <w:t xml:space="preserve">، </w:t>
      </w:r>
      <w:r w:rsidRPr="00AD09BA">
        <w:rPr>
          <w:rFonts w:ascii="Arabic Typesetting" w:hAnsi="Arabic Typesetting" w:cs="Arabic Typesetting"/>
          <w:sz w:val="44"/>
          <w:szCs w:val="44"/>
          <w:rtl/>
        </w:rPr>
        <w:t xml:space="preserve">توفير بيئة عمل </w:t>
      </w:r>
      <w:r w:rsidRPr="00AD09BA">
        <w:rPr>
          <w:rFonts w:ascii="Arabic Typesetting" w:hAnsi="Arabic Typesetting" w:cs="Arabic Typesetting" w:hint="cs"/>
          <w:sz w:val="44"/>
          <w:szCs w:val="44"/>
          <w:rtl/>
        </w:rPr>
        <w:t>ملائم</w:t>
      </w:r>
      <w:r w:rsidRPr="00AD09BA">
        <w:rPr>
          <w:rFonts w:ascii="Arabic Typesetting" w:hAnsi="Arabic Typesetting" w:cs="Arabic Typesetting" w:hint="eastAsia"/>
          <w:sz w:val="44"/>
          <w:szCs w:val="44"/>
          <w:rtl/>
        </w:rPr>
        <w:t>ة</w:t>
      </w:r>
      <w:r w:rsidRPr="00AD09BA">
        <w:rPr>
          <w:rFonts w:ascii="Arabic Typesetting" w:hAnsi="Arabic Typesetting" w:cs="Arabic Typesetting" w:hint="cs"/>
          <w:sz w:val="44"/>
          <w:szCs w:val="44"/>
          <w:rtl/>
        </w:rPr>
        <w:t xml:space="preserve"> وعادلة،</w:t>
      </w:r>
      <w:r w:rsidRPr="00AD09BA">
        <w:rPr>
          <w:rFonts w:ascii="Arabic Typesetting" w:hAnsi="Arabic Typesetting" w:cs="Arabic Typesetting"/>
          <w:sz w:val="44"/>
          <w:szCs w:val="44"/>
          <w:rtl/>
        </w:rPr>
        <w:t xml:space="preserve"> احترام حقوق العمال</w:t>
      </w:r>
      <w:r w:rsidRPr="00AD09BA">
        <w:rPr>
          <w:rFonts w:ascii="Arabic Typesetting" w:hAnsi="Arabic Typesetting" w:cs="Arabic Typesetting" w:hint="cs"/>
          <w:sz w:val="44"/>
          <w:szCs w:val="44"/>
          <w:rtl/>
        </w:rPr>
        <w:t xml:space="preserve">...)؛ </w:t>
      </w:r>
    </w:p>
    <w:p w14:paraId="72015914" w14:textId="77777777" w:rsidR="0015104C" w:rsidRPr="00AD09BA" w:rsidRDefault="0015104C" w:rsidP="0015104C">
      <w:pPr>
        <w:pStyle w:val="Paragraphedeliste"/>
        <w:numPr>
          <w:ilvl w:val="0"/>
          <w:numId w:val="12"/>
        </w:numPr>
        <w:bidi/>
        <w:spacing w:after="160" w:line="259" w:lineRule="auto"/>
        <w:jc w:val="both"/>
        <w:rPr>
          <w:rFonts w:ascii="Arabic Typesetting" w:hAnsi="Arabic Typesetting" w:cs="Arabic Typesetting"/>
          <w:sz w:val="44"/>
          <w:szCs w:val="44"/>
        </w:rPr>
      </w:pPr>
      <w:r w:rsidRPr="00AD09BA">
        <w:rPr>
          <w:rFonts w:ascii="Arabic Typesetting" w:hAnsi="Arabic Typesetting" w:cs="Arabic Typesetting" w:hint="cs"/>
          <w:sz w:val="44"/>
          <w:szCs w:val="44"/>
          <w:rtl/>
        </w:rPr>
        <w:t>العدالة الإجرائية (وضوح وشفافية إجراءات إعلان</w:t>
      </w:r>
      <w:r w:rsidRPr="00AD09BA">
        <w:rPr>
          <w:rFonts w:ascii="Arabic Typesetting" w:hAnsi="Arabic Typesetting" w:cs="Arabic Typesetting"/>
          <w:sz w:val="44"/>
          <w:szCs w:val="44"/>
          <w:rtl/>
        </w:rPr>
        <w:t xml:space="preserve"> ال</w:t>
      </w:r>
      <w:r w:rsidRPr="00AD09BA">
        <w:rPr>
          <w:rFonts w:ascii="Arabic Typesetting" w:hAnsi="Arabic Typesetting" w:cs="Arabic Typesetting" w:hint="cs"/>
          <w:sz w:val="44"/>
          <w:szCs w:val="44"/>
          <w:rtl/>
        </w:rPr>
        <w:t>إ</w:t>
      </w:r>
      <w:r w:rsidRPr="00AD09BA">
        <w:rPr>
          <w:rFonts w:ascii="Arabic Typesetting" w:hAnsi="Arabic Typesetting" w:cs="Arabic Typesetting"/>
          <w:sz w:val="44"/>
          <w:szCs w:val="44"/>
          <w:rtl/>
        </w:rPr>
        <w:t>ضراب، وإجراءات التفاوض مع ال</w:t>
      </w:r>
      <w:r w:rsidRPr="00AD09BA">
        <w:rPr>
          <w:rFonts w:ascii="Arabic Typesetting" w:hAnsi="Arabic Typesetting" w:cs="Arabic Typesetting" w:hint="cs"/>
          <w:sz w:val="44"/>
          <w:szCs w:val="44"/>
          <w:rtl/>
        </w:rPr>
        <w:t>أ</w:t>
      </w:r>
      <w:r w:rsidRPr="00AD09BA">
        <w:rPr>
          <w:rFonts w:ascii="Arabic Typesetting" w:hAnsi="Arabic Typesetting" w:cs="Arabic Typesetting"/>
          <w:sz w:val="44"/>
          <w:szCs w:val="44"/>
          <w:rtl/>
        </w:rPr>
        <w:t>طراف ال</w:t>
      </w:r>
      <w:r w:rsidRPr="00AD09BA">
        <w:rPr>
          <w:rFonts w:ascii="Arabic Typesetting" w:hAnsi="Arabic Typesetting" w:cs="Arabic Typesetting" w:hint="cs"/>
          <w:sz w:val="44"/>
          <w:szCs w:val="44"/>
          <w:rtl/>
        </w:rPr>
        <w:t>م</w:t>
      </w:r>
      <w:r w:rsidRPr="00AD09BA">
        <w:rPr>
          <w:rFonts w:ascii="Arabic Typesetting" w:hAnsi="Arabic Typesetting" w:cs="Arabic Typesetting"/>
          <w:sz w:val="44"/>
          <w:szCs w:val="44"/>
          <w:rtl/>
        </w:rPr>
        <w:t xml:space="preserve">عنية، آجال زمنية </w:t>
      </w:r>
      <w:proofErr w:type="spellStart"/>
      <w:r w:rsidRPr="00AD09BA">
        <w:rPr>
          <w:rFonts w:ascii="Arabic Typesetting" w:hAnsi="Arabic Typesetting" w:cs="Arabic Typesetting"/>
          <w:sz w:val="44"/>
          <w:szCs w:val="44"/>
          <w:rtl/>
        </w:rPr>
        <w:t>ومسطرية</w:t>
      </w:r>
      <w:proofErr w:type="spellEnd"/>
      <w:r w:rsidRPr="00AD09BA">
        <w:rPr>
          <w:rFonts w:ascii="Arabic Typesetting" w:hAnsi="Arabic Typesetting" w:cs="Arabic Typesetting"/>
          <w:sz w:val="44"/>
          <w:szCs w:val="44"/>
          <w:rtl/>
        </w:rPr>
        <w:t xml:space="preserve"> معقولة لتنظيم الحق في ال</w:t>
      </w:r>
      <w:r w:rsidRPr="00AD09BA">
        <w:rPr>
          <w:rFonts w:ascii="Arabic Typesetting" w:hAnsi="Arabic Typesetting" w:cs="Arabic Typesetting" w:hint="cs"/>
          <w:sz w:val="44"/>
          <w:szCs w:val="44"/>
          <w:rtl/>
        </w:rPr>
        <w:t>إ</w:t>
      </w:r>
      <w:r w:rsidRPr="00AD09BA">
        <w:rPr>
          <w:rFonts w:ascii="Arabic Typesetting" w:hAnsi="Arabic Typesetting" w:cs="Arabic Typesetting"/>
          <w:sz w:val="44"/>
          <w:szCs w:val="44"/>
          <w:rtl/>
        </w:rPr>
        <w:t>ضراب</w:t>
      </w:r>
      <w:r w:rsidRPr="00AD09BA">
        <w:rPr>
          <w:rFonts w:ascii="Arabic Typesetting" w:hAnsi="Arabic Typesetting" w:cs="Arabic Typesetting" w:hint="cs"/>
          <w:sz w:val="44"/>
          <w:szCs w:val="44"/>
          <w:rtl/>
        </w:rPr>
        <w:t xml:space="preserve">...)؛ </w:t>
      </w:r>
    </w:p>
    <w:p w14:paraId="38C34DA6" w14:textId="77777777" w:rsidR="0015104C" w:rsidRPr="00AD09BA" w:rsidRDefault="0015104C" w:rsidP="0015104C">
      <w:pPr>
        <w:pStyle w:val="Paragraphedeliste"/>
        <w:numPr>
          <w:ilvl w:val="0"/>
          <w:numId w:val="12"/>
        </w:numPr>
        <w:bidi/>
        <w:spacing w:after="160" w:line="259" w:lineRule="auto"/>
        <w:jc w:val="both"/>
        <w:rPr>
          <w:rFonts w:ascii="Arabic Typesetting" w:hAnsi="Arabic Typesetting" w:cs="Arabic Typesetting"/>
          <w:sz w:val="44"/>
          <w:szCs w:val="44"/>
        </w:rPr>
      </w:pPr>
      <w:r w:rsidRPr="00AD09BA">
        <w:rPr>
          <w:rFonts w:ascii="Arabic Typesetting" w:hAnsi="Arabic Typesetting" w:cs="Arabic Typesetting"/>
          <w:sz w:val="44"/>
          <w:szCs w:val="44"/>
          <w:rtl/>
        </w:rPr>
        <w:lastRenderedPageBreak/>
        <w:t xml:space="preserve">التحكيم </w:t>
      </w:r>
      <w:r w:rsidRPr="00AD09BA">
        <w:rPr>
          <w:rFonts w:ascii="Arabic Typesetting" w:hAnsi="Arabic Typesetting" w:cs="Arabic Typesetting" w:hint="cs"/>
          <w:sz w:val="44"/>
          <w:szCs w:val="44"/>
          <w:rtl/>
        </w:rPr>
        <w:t>الاختيار</w:t>
      </w:r>
      <w:r w:rsidRPr="00AD09BA">
        <w:rPr>
          <w:rFonts w:ascii="Arabic Typesetting" w:hAnsi="Arabic Typesetting" w:cs="Arabic Typesetting" w:hint="eastAsia"/>
          <w:sz w:val="44"/>
          <w:szCs w:val="44"/>
          <w:rtl/>
        </w:rPr>
        <w:t>ي</w:t>
      </w:r>
      <w:r w:rsidRPr="00AD09BA">
        <w:rPr>
          <w:rFonts w:ascii="Arabic Typesetting" w:hAnsi="Arabic Typesetting" w:cs="Arabic Typesetting"/>
          <w:sz w:val="44"/>
          <w:szCs w:val="44"/>
          <w:rtl/>
        </w:rPr>
        <w:t xml:space="preserve"> أو </w:t>
      </w:r>
      <w:r w:rsidRPr="00AD09BA">
        <w:rPr>
          <w:rFonts w:ascii="Arabic Typesetting" w:hAnsi="Arabic Typesetting" w:cs="Arabic Typesetting" w:hint="cs"/>
          <w:sz w:val="44"/>
          <w:szCs w:val="44"/>
          <w:rtl/>
        </w:rPr>
        <w:t xml:space="preserve">الإجباري (أهمية </w:t>
      </w:r>
      <w:r w:rsidRPr="00AD09BA">
        <w:rPr>
          <w:rFonts w:ascii="Arabic Typesetting" w:hAnsi="Arabic Typesetting" w:cs="Arabic Typesetting"/>
          <w:sz w:val="44"/>
          <w:szCs w:val="44"/>
          <w:rtl/>
        </w:rPr>
        <w:t xml:space="preserve">آليات التحكيم والوساطة </w:t>
      </w:r>
      <w:r w:rsidRPr="00AD09BA">
        <w:rPr>
          <w:rFonts w:ascii="Arabic Typesetting" w:hAnsi="Arabic Typesetting" w:cs="Arabic Typesetting" w:hint="cs"/>
          <w:sz w:val="44"/>
          <w:szCs w:val="44"/>
          <w:rtl/>
        </w:rPr>
        <w:t>واستخدامهما</w:t>
      </w:r>
      <w:r w:rsidRPr="00AD09BA">
        <w:rPr>
          <w:rFonts w:ascii="Arabic Typesetting" w:hAnsi="Arabic Typesetting" w:cs="Arabic Typesetting"/>
          <w:sz w:val="44"/>
          <w:szCs w:val="44"/>
          <w:rtl/>
        </w:rPr>
        <w:t xml:space="preserve"> بشكل عادل وفعال في حل النزاعات العمالية</w:t>
      </w:r>
      <w:r w:rsidRPr="00AD09BA">
        <w:rPr>
          <w:rFonts w:ascii="Arabic Typesetting" w:hAnsi="Arabic Typesetting" w:cs="Arabic Typesetting" w:hint="cs"/>
          <w:sz w:val="44"/>
          <w:szCs w:val="44"/>
          <w:rtl/>
        </w:rPr>
        <w:t xml:space="preserve">، </w:t>
      </w:r>
      <w:r w:rsidRPr="00AD09BA">
        <w:rPr>
          <w:rFonts w:ascii="Arabic Typesetting" w:hAnsi="Arabic Typesetting" w:cs="Arabic Typesetting"/>
          <w:sz w:val="44"/>
          <w:szCs w:val="44"/>
          <w:rtl/>
        </w:rPr>
        <w:t xml:space="preserve">التحكيم </w:t>
      </w:r>
      <w:r w:rsidRPr="00AD09BA">
        <w:rPr>
          <w:rFonts w:ascii="Arabic Typesetting" w:hAnsi="Arabic Typesetting" w:cs="Arabic Typesetting" w:hint="cs"/>
          <w:sz w:val="44"/>
          <w:szCs w:val="44"/>
          <w:rtl/>
        </w:rPr>
        <w:t>الإجبار</w:t>
      </w:r>
      <w:r w:rsidRPr="00AD09BA">
        <w:rPr>
          <w:rFonts w:ascii="Arabic Typesetting" w:hAnsi="Arabic Typesetting" w:cs="Arabic Typesetting" w:hint="eastAsia"/>
          <w:sz w:val="44"/>
          <w:szCs w:val="44"/>
          <w:rtl/>
        </w:rPr>
        <w:t>ي</w:t>
      </w:r>
      <w:r w:rsidRPr="00AD09BA">
        <w:rPr>
          <w:rFonts w:ascii="Arabic Typesetting" w:hAnsi="Arabic Typesetting" w:cs="Arabic Typesetting" w:hint="cs"/>
          <w:sz w:val="44"/>
          <w:szCs w:val="44"/>
          <w:rtl/>
        </w:rPr>
        <w:t xml:space="preserve"> في الحالات الاستثنائية فقط،</w:t>
      </w:r>
      <w:r w:rsidRPr="00AD09BA">
        <w:rPr>
          <w:rFonts w:ascii="Arabic Typesetting" w:hAnsi="Arabic Typesetting" w:cs="Arabic Typesetting"/>
          <w:sz w:val="44"/>
          <w:szCs w:val="44"/>
          <w:rtl/>
        </w:rPr>
        <w:t xml:space="preserve"> </w:t>
      </w:r>
      <w:r w:rsidRPr="00AD09BA">
        <w:rPr>
          <w:rFonts w:ascii="Arabic Typesetting" w:hAnsi="Arabic Typesetting" w:cs="Arabic Typesetting" w:hint="cs"/>
          <w:sz w:val="44"/>
          <w:szCs w:val="44"/>
          <w:rtl/>
        </w:rPr>
        <w:t>فإ</w:t>
      </w:r>
      <w:r w:rsidRPr="00AD09BA">
        <w:rPr>
          <w:rFonts w:ascii="Arabic Typesetting" w:hAnsi="Arabic Typesetting" w:cs="Arabic Typesetting"/>
          <w:sz w:val="44"/>
          <w:szCs w:val="44"/>
          <w:rtl/>
        </w:rPr>
        <w:t>نهاء النزاعات العمالية وال</w:t>
      </w:r>
      <w:r w:rsidRPr="00AD09BA">
        <w:rPr>
          <w:rFonts w:ascii="Arabic Typesetting" w:hAnsi="Arabic Typesetting" w:cs="Arabic Typesetting" w:hint="cs"/>
          <w:sz w:val="44"/>
          <w:szCs w:val="44"/>
          <w:rtl/>
        </w:rPr>
        <w:t>إ</w:t>
      </w:r>
      <w:r w:rsidRPr="00AD09BA">
        <w:rPr>
          <w:rFonts w:ascii="Arabic Typesetting" w:hAnsi="Arabic Typesetting" w:cs="Arabic Typesetting"/>
          <w:sz w:val="44"/>
          <w:szCs w:val="44"/>
          <w:rtl/>
        </w:rPr>
        <w:t>ضرابات خاصة في حال</w:t>
      </w:r>
      <w:r w:rsidRPr="00AD09BA">
        <w:rPr>
          <w:rFonts w:ascii="Arabic Typesetting" w:hAnsi="Arabic Typesetting" w:cs="Arabic Typesetting" w:hint="cs"/>
          <w:sz w:val="44"/>
          <w:szCs w:val="44"/>
          <w:rtl/>
        </w:rPr>
        <w:t>ا</w:t>
      </w:r>
      <w:r w:rsidRPr="00AD09BA">
        <w:rPr>
          <w:rFonts w:ascii="Arabic Typesetting" w:hAnsi="Arabic Typesetting" w:cs="Arabic Typesetting"/>
          <w:sz w:val="44"/>
          <w:szCs w:val="44"/>
          <w:rtl/>
        </w:rPr>
        <w:t>ت ال</w:t>
      </w:r>
      <w:r w:rsidRPr="00AD09BA">
        <w:rPr>
          <w:rFonts w:ascii="Arabic Typesetting" w:hAnsi="Arabic Typesetting" w:cs="Arabic Typesetting" w:hint="cs"/>
          <w:sz w:val="44"/>
          <w:szCs w:val="44"/>
          <w:rtl/>
        </w:rPr>
        <w:t>أ</w:t>
      </w:r>
      <w:r w:rsidRPr="00AD09BA">
        <w:rPr>
          <w:rFonts w:ascii="Arabic Typesetting" w:hAnsi="Arabic Typesetting" w:cs="Arabic Typesetting"/>
          <w:sz w:val="44"/>
          <w:szCs w:val="44"/>
          <w:rtl/>
        </w:rPr>
        <w:t>زمات الوطنية الحادة</w:t>
      </w:r>
      <w:r w:rsidRPr="00AD09BA">
        <w:rPr>
          <w:rFonts w:ascii="Arabic Typesetting" w:hAnsi="Arabic Typesetting" w:cs="Arabic Typesetting" w:hint="cs"/>
          <w:sz w:val="44"/>
          <w:szCs w:val="44"/>
          <w:rtl/>
        </w:rPr>
        <w:t xml:space="preserve"> أو ال</w:t>
      </w:r>
      <w:r w:rsidRPr="00AD09BA">
        <w:rPr>
          <w:rFonts w:ascii="Arabic Typesetting" w:hAnsi="Arabic Typesetting" w:cs="Arabic Typesetting"/>
          <w:sz w:val="44"/>
          <w:szCs w:val="44"/>
          <w:rtl/>
        </w:rPr>
        <w:t xml:space="preserve">خدمات </w:t>
      </w:r>
      <w:r w:rsidRPr="00AD09BA">
        <w:rPr>
          <w:rFonts w:ascii="Arabic Typesetting" w:hAnsi="Arabic Typesetting" w:cs="Arabic Typesetting" w:hint="cs"/>
          <w:sz w:val="44"/>
          <w:szCs w:val="44"/>
          <w:rtl/>
        </w:rPr>
        <w:t>ال</w:t>
      </w:r>
      <w:r w:rsidRPr="00AD09BA">
        <w:rPr>
          <w:rFonts w:ascii="Arabic Typesetting" w:hAnsi="Arabic Typesetting" w:cs="Arabic Typesetting"/>
          <w:sz w:val="44"/>
          <w:szCs w:val="44"/>
          <w:rtl/>
        </w:rPr>
        <w:t xml:space="preserve">أساسية </w:t>
      </w:r>
      <w:r w:rsidRPr="00AD09BA">
        <w:rPr>
          <w:rFonts w:ascii="Arabic Typesetting" w:hAnsi="Arabic Typesetting" w:cs="Arabic Typesetting" w:hint="cs"/>
          <w:sz w:val="44"/>
          <w:szCs w:val="44"/>
          <w:rtl/>
        </w:rPr>
        <w:t xml:space="preserve">التي يمكن أن </w:t>
      </w:r>
      <w:r w:rsidRPr="00AD09BA">
        <w:rPr>
          <w:rFonts w:ascii="Arabic Typesetting" w:hAnsi="Arabic Typesetting" w:cs="Arabic Typesetting"/>
          <w:sz w:val="44"/>
          <w:szCs w:val="44"/>
          <w:rtl/>
        </w:rPr>
        <w:t>تؤثر على حياة وصحة السكان</w:t>
      </w:r>
      <w:r w:rsidRPr="00AD09BA">
        <w:rPr>
          <w:rFonts w:ascii="Arabic Typesetting" w:hAnsi="Arabic Typesetting" w:cs="Arabic Typesetting" w:hint="cs"/>
          <w:sz w:val="44"/>
          <w:szCs w:val="44"/>
          <w:rtl/>
        </w:rPr>
        <w:t xml:space="preserve">)؛ </w:t>
      </w:r>
    </w:p>
    <w:p w14:paraId="3786BD09" w14:textId="77777777" w:rsidR="0015104C" w:rsidRPr="00AD09BA" w:rsidRDefault="0015104C" w:rsidP="0015104C">
      <w:pPr>
        <w:pStyle w:val="Paragraphedeliste"/>
        <w:numPr>
          <w:ilvl w:val="0"/>
          <w:numId w:val="12"/>
        </w:numPr>
        <w:bidi/>
        <w:spacing w:after="160" w:line="259" w:lineRule="auto"/>
        <w:jc w:val="both"/>
        <w:rPr>
          <w:rFonts w:ascii="Arabic Typesetting" w:hAnsi="Arabic Typesetting" w:cs="Arabic Typesetting"/>
          <w:sz w:val="44"/>
          <w:szCs w:val="44"/>
        </w:rPr>
      </w:pPr>
      <w:r w:rsidRPr="00AD09BA">
        <w:rPr>
          <w:rFonts w:ascii="Arabic Typesetting" w:hAnsi="Arabic Typesetting" w:cs="Arabic Typesetting" w:hint="cs"/>
          <w:sz w:val="44"/>
          <w:szCs w:val="44"/>
          <w:rtl/>
        </w:rPr>
        <w:t xml:space="preserve">الشرعية والتناسب في أي </w:t>
      </w:r>
      <w:proofErr w:type="gramStart"/>
      <w:r w:rsidRPr="00AD09BA">
        <w:rPr>
          <w:rFonts w:ascii="Arabic Typesetting" w:hAnsi="Arabic Typesetting" w:cs="Arabic Typesetting" w:hint="cs"/>
          <w:sz w:val="44"/>
          <w:szCs w:val="44"/>
          <w:rtl/>
        </w:rPr>
        <w:t>تقييد</w:t>
      </w:r>
      <w:proofErr w:type="gramEnd"/>
      <w:r w:rsidRPr="00AD09BA">
        <w:rPr>
          <w:rFonts w:ascii="Arabic Typesetting" w:hAnsi="Arabic Typesetting" w:cs="Arabic Typesetting" w:hint="cs"/>
          <w:sz w:val="44"/>
          <w:szCs w:val="44"/>
          <w:rtl/>
        </w:rPr>
        <w:t xml:space="preserve"> للحق في الإضراب؛</w:t>
      </w:r>
    </w:p>
    <w:p w14:paraId="470ED30B" w14:textId="77777777" w:rsidR="0015104C" w:rsidRPr="00AD09BA" w:rsidRDefault="0015104C" w:rsidP="0015104C">
      <w:pPr>
        <w:pStyle w:val="Paragraphedeliste"/>
        <w:numPr>
          <w:ilvl w:val="0"/>
          <w:numId w:val="12"/>
        </w:numPr>
        <w:bidi/>
        <w:spacing w:after="160" w:line="259" w:lineRule="auto"/>
        <w:jc w:val="both"/>
        <w:rPr>
          <w:rFonts w:ascii="Arabic Typesetting" w:hAnsi="Arabic Typesetting" w:cs="Arabic Typesetting"/>
          <w:sz w:val="44"/>
          <w:szCs w:val="44"/>
          <w:rtl/>
        </w:rPr>
      </w:pPr>
      <w:r w:rsidRPr="00AD09BA">
        <w:rPr>
          <w:rFonts w:ascii="Arabic Typesetting" w:hAnsi="Arabic Typesetting" w:cs="Arabic Typesetting" w:hint="cs"/>
          <w:sz w:val="44"/>
          <w:szCs w:val="44"/>
          <w:rtl/>
        </w:rPr>
        <w:t>والحد من تدخل السلطات (استخدام القوة فقط عند الضرورة القصوى، تجنب العنف المفرط، احترام الاعتصامات طالما تستوفي شرط السلمية ولا تعرقل حرية العمل، اقتصار تدخل قوات الأمن على الحالات التي تشكل تهديدا جديا للنظام والقانون...).</w:t>
      </w:r>
    </w:p>
    <w:p w14:paraId="016F7F9E" w14:textId="77777777" w:rsidR="0015104C" w:rsidRPr="00AD09BA" w:rsidRDefault="0015104C" w:rsidP="0015104C">
      <w:pPr>
        <w:bidi/>
        <w:jc w:val="both"/>
        <w:rPr>
          <w:rFonts w:ascii="Arabic Typesetting" w:hAnsi="Arabic Typesetting" w:cs="Arabic Typesetting"/>
          <w:sz w:val="44"/>
          <w:szCs w:val="44"/>
          <w:rtl/>
        </w:rPr>
      </w:pPr>
    </w:p>
    <w:p w14:paraId="2D7F79E9" w14:textId="77777777" w:rsidR="0015104C" w:rsidRPr="00CA3430" w:rsidRDefault="0015104C" w:rsidP="0015104C">
      <w:pPr>
        <w:bidi/>
        <w:jc w:val="both"/>
        <w:rPr>
          <w:rFonts w:ascii="Arabic Typesetting" w:hAnsi="Arabic Typesetting" w:cs="Arabic Typesetting"/>
          <w:b/>
          <w:bCs/>
          <w:sz w:val="44"/>
          <w:szCs w:val="44"/>
          <w:rtl/>
        </w:rPr>
      </w:pPr>
      <w:r w:rsidRPr="00CA3430">
        <w:rPr>
          <w:rFonts w:ascii="Arabic Typesetting" w:hAnsi="Arabic Typesetting" w:cs="Arabic Typesetting" w:hint="cs"/>
          <w:b/>
          <w:bCs/>
          <w:sz w:val="44"/>
          <w:szCs w:val="44"/>
          <w:rtl/>
        </w:rPr>
        <w:t xml:space="preserve">مرفق </w:t>
      </w:r>
    </w:p>
    <w:p w14:paraId="0E74AB40" w14:textId="77777777" w:rsidR="0015104C" w:rsidRDefault="0015104C" w:rsidP="0015104C">
      <w:pPr>
        <w:pStyle w:val="Paragraphedeliste"/>
        <w:numPr>
          <w:ilvl w:val="0"/>
          <w:numId w:val="12"/>
        </w:numPr>
        <w:bidi/>
        <w:spacing w:after="160" w:line="259" w:lineRule="auto"/>
        <w:jc w:val="both"/>
        <w:rPr>
          <w:rFonts w:ascii="Arabic Typesetting" w:hAnsi="Arabic Typesetting" w:cs="Arabic Typesetting"/>
          <w:b/>
          <w:bCs/>
          <w:sz w:val="44"/>
          <w:szCs w:val="44"/>
        </w:rPr>
      </w:pPr>
      <w:r w:rsidRPr="00CA3430">
        <w:rPr>
          <w:rFonts w:ascii="Arabic Typesetting" w:hAnsi="Arabic Typesetting" w:cs="Arabic Typesetting" w:hint="cs"/>
          <w:b/>
          <w:bCs/>
          <w:sz w:val="44"/>
          <w:szCs w:val="44"/>
          <w:rtl/>
        </w:rPr>
        <w:t>جدول تلخيص توصيات المجلس</w:t>
      </w:r>
    </w:p>
    <w:p w14:paraId="2CDA7FCB" w14:textId="77777777" w:rsidR="0015104C" w:rsidRPr="00CA3430" w:rsidRDefault="0015104C" w:rsidP="0015104C">
      <w:pPr>
        <w:pStyle w:val="Paragraphedeliste"/>
        <w:numPr>
          <w:ilvl w:val="0"/>
          <w:numId w:val="12"/>
        </w:numPr>
        <w:bidi/>
        <w:spacing w:after="160" w:line="259" w:lineRule="auto"/>
        <w:jc w:val="both"/>
        <w:rPr>
          <w:rFonts w:ascii="Arabic Typesetting" w:hAnsi="Arabic Typesetting" w:cs="Arabic Typesetting"/>
          <w:b/>
          <w:bCs/>
          <w:sz w:val="44"/>
          <w:szCs w:val="44"/>
          <w:rtl/>
        </w:rPr>
      </w:pPr>
      <w:proofErr w:type="gramStart"/>
      <w:r w:rsidRPr="00CA3430">
        <w:rPr>
          <w:rFonts w:ascii="Arabic Typesetting" w:hAnsi="Arabic Typesetting" w:cs="Arabic Typesetting" w:hint="cs"/>
          <w:b/>
          <w:bCs/>
          <w:sz w:val="44"/>
          <w:szCs w:val="44"/>
          <w:rtl/>
        </w:rPr>
        <w:t>لائحة</w:t>
      </w:r>
      <w:proofErr w:type="gramEnd"/>
      <w:r w:rsidRPr="00CA3430">
        <w:rPr>
          <w:rFonts w:ascii="Arabic Typesetting" w:hAnsi="Arabic Typesetting" w:cs="Arabic Typesetting" w:hint="cs"/>
          <w:b/>
          <w:bCs/>
          <w:sz w:val="44"/>
          <w:szCs w:val="44"/>
          <w:rtl/>
        </w:rPr>
        <w:t xml:space="preserve"> التوصيات العامة</w:t>
      </w:r>
    </w:p>
    <w:p w14:paraId="50064568" w14:textId="77777777" w:rsidR="00157117" w:rsidRDefault="00157117">
      <w:pPr>
        <w:rPr>
          <w:color w:val="000000" w:themeColor="text1"/>
          <w:sz w:val="21"/>
          <w:szCs w:val="21"/>
        </w:rPr>
      </w:pPr>
    </w:p>
    <w:p w14:paraId="00832A81" w14:textId="77777777" w:rsidR="0015104C" w:rsidRDefault="0015104C">
      <w:pPr>
        <w:rPr>
          <w:color w:val="000000" w:themeColor="text1"/>
          <w:sz w:val="21"/>
          <w:szCs w:val="21"/>
        </w:rPr>
      </w:pPr>
    </w:p>
    <w:p w14:paraId="4302368F" w14:textId="77777777" w:rsidR="0015104C" w:rsidRDefault="0015104C">
      <w:pPr>
        <w:rPr>
          <w:color w:val="000000" w:themeColor="text1"/>
          <w:sz w:val="21"/>
          <w:szCs w:val="21"/>
        </w:rPr>
      </w:pPr>
    </w:p>
    <w:p w14:paraId="46F3DF6C" w14:textId="77777777" w:rsidR="0015104C" w:rsidRDefault="0015104C">
      <w:pPr>
        <w:rPr>
          <w:color w:val="000000" w:themeColor="text1"/>
          <w:sz w:val="21"/>
          <w:szCs w:val="21"/>
        </w:rPr>
      </w:pPr>
    </w:p>
    <w:p w14:paraId="14CEFE84" w14:textId="77777777" w:rsidR="0015104C" w:rsidRPr="0015104C" w:rsidRDefault="0015104C">
      <w:pPr>
        <w:rPr>
          <w:rFonts w:ascii="Arabic Typesetting" w:hAnsi="Arabic Typesetting" w:cs="Arabic Typesetting"/>
          <w:color w:val="000000" w:themeColor="text1"/>
          <w:sz w:val="40"/>
          <w:szCs w:val="40"/>
        </w:rPr>
      </w:pPr>
    </w:p>
    <w:p w14:paraId="6406BDFB" w14:textId="77777777" w:rsidR="0015104C" w:rsidRPr="0015104C" w:rsidRDefault="0015104C">
      <w:pPr>
        <w:rPr>
          <w:rFonts w:ascii="Arabic Typesetting" w:hAnsi="Arabic Typesetting" w:cs="Arabic Typesetting"/>
          <w:color w:val="000000" w:themeColor="text1"/>
          <w:sz w:val="40"/>
          <w:szCs w:val="40"/>
        </w:rPr>
      </w:pPr>
    </w:p>
    <w:p w14:paraId="1BA17B74" w14:textId="77777777" w:rsidR="00157117" w:rsidRPr="0015104C" w:rsidRDefault="00157117" w:rsidP="00423A72">
      <w:pPr>
        <w:shd w:val="clear" w:color="auto" w:fill="B4C6E7" w:themeFill="accent1" w:themeFillTint="66"/>
        <w:jc w:val="center"/>
        <w:rPr>
          <w:rFonts w:ascii="Arabic Typesetting" w:hAnsi="Arabic Typesetting" w:cs="Arabic Typesetting"/>
          <w:b/>
          <w:bCs/>
          <w:color w:val="000000" w:themeColor="text1"/>
          <w:kern w:val="0"/>
          <w:sz w:val="40"/>
          <w:szCs w:val="40"/>
          <w:lang w:val="en-US" w:bidi="ar-YE"/>
        </w:rPr>
      </w:pPr>
      <w:r w:rsidRPr="0015104C">
        <w:rPr>
          <w:rFonts w:ascii="Arabic Typesetting" w:hAnsi="Arabic Typesetting" w:cs="Arabic Typesetting"/>
          <w:b/>
          <w:bCs/>
          <w:color w:val="000000" w:themeColor="text1"/>
          <w:kern w:val="0"/>
          <w:sz w:val="40"/>
          <w:szCs w:val="40"/>
          <w:rtl/>
          <w:lang w:val="en-US" w:bidi="ar-YE"/>
        </w:rPr>
        <w:t xml:space="preserve">جدول تلخيصي لتوصيات </w:t>
      </w:r>
      <w:proofErr w:type="gramStart"/>
      <w:r w:rsidRPr="0015104C">
        <w:rPr>
          <w:rFonts w:ascii="Arabic Typesetting" w:hAnsi="Arabic Typesetting" w:cs="Arabic Typesetting"/>
          <w:b/>
          <w:bCs/>
          <w:color w:val="000000" w:themeColor="text1"/>
          <w:kern w:val="0"/>
          <w:sz w:val="40"/>
          <w:szCs w:val="40"/>
          <w:rtl/>
          <w:lang w:val="en-US" w:bidi="ar-YE"/>
        </w:rPr>
        <w:t>المجلس</w:t>
      </w:r>
      <w:proofErr w:type="gramEnd"/>
    </w:p>
    <w:p w14:paraId="1D09CE5C" w14:textId="77777777" w:rsidR="00157117" w:rsidRPr="0015104C" w:rsidRDefault="00157117" w:rsidP="00157117">
      <w:pPr>
        <w:jc w:val="center"/>
        <w:rPr>
          <w:rFonts w:ascii="Arabic Typesetting" w:hAnsi="Arabic Typesetting" w:cs="Arabic Typesetting"/>
          <w:b/>
          <w:bCs/>
          <w:color w:val="000000" w:themeColor="text1"/>
          <w:kern w:val="0"/>
          <w:sz w:val="40"/>
          <w:szCs w:val="40"/>
          <w:rtl/>
          <w:lang w:val="en-US" w:bidi="ar-YE"/>
        </w:rPr>
      </w:pPr>
    </w:p>
    <w:tbl>
      <w:tblPr>
        <w:tblW w:w="0" w:type="auto"/>
        <w:tblInd w:w="-5" w:type="dxa"/>
        <w:tblLayout w:type="fixed"/>
        <w:tblCellMar>
          <w:left w:w="0" w:type="dxa"/>
          <w:right w:w="0" w:type="dxa"/>
        </w:tblCellMar>
        <w:tblLook w:val="0000" w:firstRow="0" w:lastRow="0" w:firstColumn="0" w:lastColumn="0" w:noHBand="0" w:noVBand="0"/>
      </w:tblPr>
      <w:tblGrid>
        <w:gridCol w:w="7386"/>
        <w:gridCol w:w="2381"/>
        <w:gridCol w:w="884"/>
      </w:tblGrid>
      <w:tr w:rsidR="008E1AE0" w:rsidRPr="0015104C" w14:paraId="53D6C3A9" w14:textId="77777777">
        <w:trPr>
          <w:trHeight w:val="482"/>
          <w:tblHeader/>
        </w:trPr>
        <w:tc>
          <w:tcPr>
            <w:tcW w:w="7386" w:type="dxa"/>
            <w:tcBorders>
              <w:top w:val="single" w:sz="4" w:space="0" w:color="000000"/>
              <w:left w:val="single" w:sz="4" w:space="0" w:color="000000"/>
              <w:bottom w:val="single" w:sz="4" w:space="0" w:color="000000"/>
              <w:right w:val="single" w:sz="4" w:space="0" w:color="000000"/>
            </w:tcBorders>
            <w:shd w:val="solid" w:color="00005E" w:fill="auto"/>
            <w:tcMar>
              <w:top w:w="170" w:type="dxa"/>
              <w:left w:w="170" w:type="dxa"/>
              <w:bottom w:w="170" w:type="dxa"/>
              <w:right w:w="170" w:type="dxa"/>
            </w:tcMar>
            <w:vAlign w:val="center"/>
          </w:tcPr>
          <w:p w14:paraId="1C3E6243" w14:textId="77777777" w:rsidR="008E1AE0" w:rsidRPr="0015104C" w:rsidRDefault="008E1AE0" w:rsidP="008E1AE0">
            <w:pPr>
              <w:suppressAutoHyphens/>
              <w:autoSpaceDE w:val="0"/>
              <w:autoSpaceDN w:val="0"/>
              <w:adjustRightInd w:val="0"/>
              <w:spacing w:before="120" w:after="120" w:line="288" w:lineRule="auto"/>
              <w:ind w:firstLine="567"/>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FFFFFF"/>
                <w:kern w:val="0"/>
                <w:sz w:val="40"/>
                <w:szCs w:val="40"/>
                <w:rtl/>
              </w:rPr>
              <w:t>التوصية</w:t>
            </w:r>
          </w:p>
        </w:tc>
        <w:tc>
          <w:tcPr>
            <w:tcW w:w="2381" w:type="dxa"/>
            <w:tcBorders>
              <w:top w:val="single" w:sz="4" w:space="0" w:color="000000"/>
              <w:left w:val="single" w:sz="4" w:space="0" w:color="000000"/>
              <w:bottom w:val="single" w:sz="4" w:space="0" w:color="000000"/>
              <w:right w:val="single" w:sz="4" w:space="0" w:color="000000"/>
            </w:tcBorders>
            <w:shd w:val="solid" w:color="00005E" w:fill="auto"/>
            <w:tcMar>
              <w:top w:w="170" w:type="dxa"/>
              <w:left w:w="170" w:type="dxa"/>
              <w:bottom w:w="170" w:type="dxa"/>
              <w:right w:w="170" w:type="dxa"/>
            </w:tcMar>
            <w:vAlign w:val="center"/>
          </w:tcPr>
          <w:p w14:paraId="204C58B8" w14:textId="77777777" w:rsidR="008E1AE0" w:rsidRPr="0015104C" w:rsidRDefault="008E1AE0" w:rsidP="008E1AE0">
            <w:pPr>
              <w:suppressAutoHyphens/>
              <w:autoSpaceDE w:val="0"/>
              <w:autoSpaceDN w:val="0"/>
              <w:adjustRightInd w:val="0"/>
              <w:spacing w:before="120"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FFFFFF"/>
                <w:kern w:val="0"/>
                <w:sz w:val="40"/>
                <w:szCs w:val="40"/>
                <w:rtl/>
              </w:rPr>
              <w:t>المقتضى</w:t>
            </w:r>
          </w:p>
        </w:tc>
        <w:tc>
          <w:tcPr>
            <w:tcW w:w="884" w:type="dxa"/>
            <w:tcBorders>
              <w:top w:val="single" w:sz="4" w:space="0" w:color="000000"/>
              <w:left w:val="single" w:sz="4" w:space="0" w:color="000000"/>
              <w:bottom w:val="single" w:sz="4" w:space="0" w:color="000000"/>
              <w:right w:val="single" w:sz="4" w:space="0" w:color="000000"/>
            </w:tcBorders>
            <w:shd w:val="solid" w:color="00005E" w:fill="auto"/>
            <w:tcMar>
              <w:top w:w="170" w:type="dxa"/>
              <w:left w:w="170" w:type="dxa"/>
              <w:bottom w:w="170" w:type="dxa"/>
              <w:right w:w="170" w:type="dxa"/>
            </w:tcMar>
            <w:vAlign w:val="center"/>
          </w:tcPr>
          <w:p w14:paraId="2BF43D0C" w14:textId="77777777" w:rsidR="008E1AE0" w:rsidRPr="0015104C" w:rsidRDefault="008E1AE0" w:rsidP="008E1AE0">
            <w:pPr>
              <w:autoSpaceDE w:val="0"/>
              <w:autoSpaceDN w:val="0"/>
              <w:adjustRightInd w:val="0"/>
              <w:rPr>
                <w:rFonts w:ascii="Arabic Typesetting" w:hAnsi="Arabic Typesetting" w:cs="Arabic Typesetting"/>
                <w:kern w:val="0"/>
                <w:sz w:val="40"/>
                <w:szCs w:val="40"/>
                <w:lang w:val="en-US"/>
              </w:rPr>
            </w:pPr>
          </w:p>
        </w:tc>
      </w:tr>
      <w:tr w:rsidR="008E1AE0" w:rsidRPr="0015104C" w14:paraId="4B324D62" w14:textId="77777777">
        <w:trPr>
          <w:trHeight w:val="60"/>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711CFD1D" w14:textId="1A9925F8" w:rsidR="008E1AE0" w:rsidRPr="0015104C" w:rsidRDefault="008E1AE0" w:rsidP="00423A72">
            <w:pPr>
              <w:suppressAutoHyphens/>
              <w:autoSpaceDE w:val="0"/>
              <w:autoSpaceDN w:val="0"/>
              <w:bidi/>
              <w:adjustRightInd w:val="0"/>
              <w:spacing w:after="120" w:line="288" w:lineRule="auto"/>
              <w:jc w:val="both"/>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color w:val="000000"/>
                <w:kern w:val="0"/>
                <w:sz w:val="40"/>
                <w:szCs w:val="40"/>
                <w:rtl/>
                <w:lang w:bidi="ar-YE"/>
              </w:rPr>
              <w:t>إضافة ديباجة أو مادة فريدة تُذك</w:t>
            </w:r>
            <w:r w:rsidR="00423A72" w:rsidRPr="0015104C">
              <w:rPr>
                <w:rFonts w:ascii="Arabic Typesetting" w:hAnsi="Arabic Typesetting" w:cs="Arabic Typesetting"/>
                <w:color w:val="000000"/>
                <w:kern w:val="0"/>
                <w:sz w:val="40"/>
                <w:szCs w:val="40"/>
                <w:rtl/>
                <w:lang w:bidi="ar-YE"/>
              </w:rPr>
              <w:t>ّ</w:t>
            </w:r>
            <w:r w:rsidRPr="0015104C">
              <w:rPr>
                <w:rFonts w:ascii="Arabic Typesetting" w:hAnsi="Arabic Typesetting" w:cs="Arabic Typesetting"/>
                <w:color w:val="000000"/>
                <w:kern w:val="0"/>
                <w:sz w:val="40"/>
                <w:szCs w:val="40"/>
                <w:rtl/>
                <w:lang w:bidi="ar-YE"/>
              </w:rPr>
              <w:t>ر بالأسس والمبادئ التي تستند عليها مقتضيات القانون التنظيمي فيما يتعلق بممارسة الحق في الإضراب خاصة فيما يتعلق بحماية الحرية النقابية وضمان التوازن بين حقوق والتزامات مختلف الأطراف وحماية حقوق المواطنين من خلال استمرار المرفق العام والخدمات الأساسية.</w:t>
            </w: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00272FC2" w14:textId="77777777" w:rsidR="008E1AE0" w:rsidRPr="0015104C" w:rsidRDefault="008E1AE0" w:rsidP="008E1AE0">
            <w:pPr>
              <w:suppressAutoHyphens/>
              <w:autoSpaceDE w:val="0"/>
              <w:autoSpaceDN w:val="0"/>
              <w:adjustRightInd w:val="0"/>
              <w:spacing w:after="120" w:line="288" w:lineRule="auto"/>
              <w:jc w:val="right"/>
              <w:textAlignment w:val="center"/>
              <w:rPr>
                <w:rFonts w:ascii="Arabic Typesetting" w:hAnsi="Arabic Typesetting" w:cs="Arabic Typesetting"/>
                <w:color w:val="000000"/>
                <w:kern w:val="0"/>
                <w:sz w:val="40"/>
                <w:szCs w:val="40"/>
              </w:rPr>
            </w:pPr>
            <w:proofErr w:type="gramStart"/>
            <w:r w:rsidRPr="0015104C">
              <w:rPr>
                <w:rFonts w:ascii="Arabic Typesetting" w:hAnsi="Arabic Typesetting" w:cs="Arabic Typesetting"/>
                <w:b/>
                <w:bCs/>
                <w:color w:val="00005E"/>
                <w:kern w:val="0"/>
                <w:sz w:val="40"/>
                <w:szCs w:val="40"/>
                <w:rtl/>
              </w:rPr>
              <w:t>إدراج</w:t>
            </w:r>
            <w:proofErr w:type="gramEnd"/>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ديباجـــــــــــــــــة</w:t>
            </w: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7A5FE071"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t>1</w:t>
            </w:r>
          </w:p>
        </w:tc>
      </w:tr>
      <w:tr w:rsidR="008E1AE0" w:rsidRPr="0015104C" w14:paraId="2491FFC5" w14:textId="77777777">
        <w:trPr>
          <w:trHeight w:val="2103"/>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63CF73E7" w14:textId="77777777" w:rsidR="008E1AE0" w:rsidRPr="0015104C" w:rsidRDefault="008E1AE0" w:rsidP="008E1AE0">
            <w:pPr>
              <w:pStyle w:val="Paragraphedeliste"/>
              <w:numPr>
                <w:ilvl w:val="0"/>
                <w:numId w:val="3"/>
              </w:numPr>
              <w:suppressAutoHyphens/>
              <w:autoSpaceDE w:val="0"/>
              <w:autoSpaceDN w:val="0"/>
              <w:bidi/>
              <w:adjustRightInd w:val="0"/>
              <w:spacing w:after="160" w:line="288" w:lineRule="auto"/>
              <w:jc w:val="both"/>
              <w:textAlignment w:val="center"/>
              <w:rPr>
                <w:rFonts w:ascii="Arabic Typesetting" w:hAnsi="Arabic Typesetting" w:cs="Arabic Typesetting"/>
                <w:b/>
                <w:bCs/>
                <w:color w:val="000000"/>
                <w:kern w:val="0"/>
                <w:sz w:val="40"/>
                <w:szCs w:val="40"/>
              </w:rPr>
            </w:pPr>
            <w:r w:rsidRPr="0015104C">
              <w:rPr>
                <w:rFonts w:ascii="Arabic Typesetting" w:hAnsi="Arabic Typesetting" w:cs="Arabic Typesetting"/>
                <w:color w:val="000000"/>
                <w:kern w:val="0"/>
                <w:sz w:val="40"/>
                <w:szCs w:val="40"/>
                <w:rtl/>
                <w:lang w:bidi="ar-YE"/>
              </w:rPr>
              <w:lastRenderedPageBreak/>
              <w:t>توسيع تعريف الحق في الإضراب ليشمل الدفاع عن المصالح المعنوية والمهنية الفردية والجماعية للعمال بما يسمح بتحقيق الانسجام مع مقتضيات المادة 396 في مدونة الشغل التي تنص على أن النقابات المهنية تهدف إلى «الدفاع عن المصالح الاقتصادية والاجتماعية والمعنوية والمهنية، الفردية منها والجماعية، للفئات التي تؤطرها".</w:t>
            </w:r>
          </w:p>
          <w:p w14:paraId="289E53D0" w14:textId="77777777" w:rsidR="008E1AE0" w:rsidRPr="0015104C" w:rsidRDefault="008E1AE0" w:rsidP="008E1AE0">
            <w:pPr>
              <w:pStyle w:val="Paragraphedeliste"/>
              <w:numPr>
                <w:ilvl w:val="0"/>
                <w:numId w:val="3"/>
              </w:numPr>
              <w:suppressAutoHyphens/>
              <w:autoSpaceDE w:val="0"/>
              <w:autoSpaceDN w:val="0"/>
              <w:bidi/>
              <w:adjustRightInd w:val="0"/>
              <w:spacing w:line="288" w:lineRule="auto"/>
              <w:jc w:val="both"/>
              <w:textAlignment w:val="center"/>
              <w:rPr>
                <w:rFonts w:ascii="Arabic Typesetting" w:hAnsi="Arabic Typesetting" w:cs="Arabic Typesetting"/>
                <w:b/>
                <w:bCs/>
                <w:color w:val="000000"/>
                <w:kern w:val="0"/>
                <w:sz w:val="40"/>
                <w:szCs w:val="40"/>
              </w:rPr>
            </w:pPr>
            <w:r w:rsidRPr="0015104C">
              <w:rPr>
                <w:rFonts w:ascii="Arabic Typesetting" w:hAnsi="Arabic Typesetting" w:cs="Arabic Typesetting"/>
                <w:color w:val="000000"/>
                <w:kern w:val="0"/>
                <w:sz w:val="40"/>
                <w:szCs w:val="40"/>
                <w:rtl/>
                <w:lang w:bidi="ar-YE"/>
              </w:rPr>
              <w:t xml:space="preserve">الإقرار بمشروعية كافة أشكال الإضراب بما فيها الإضراب التضامني والإضراب بالتناوب مادامت تحترم مبادئ التنظيم والسلمية، وعدم عرقلة حرية العمل وفقًا </w:t>
            </w:r>
            <w:proofErr w:type="gramStart"/>
            <w:r w:rsidRPr="0015104C">
              <w:rPr>
                <w:rFonts w:ascii="Arabic Typesetting" w:hAnsi="Arabic Typesetting" w:cs="Arabic Typesetting"/>
                <w:color w:val="000000"/>
                <w:kern w:val="0"/>
                <w:sz w:val="40"/>
                <w:szCs w:val="40"/>
                <w:rtl/>
                <w:lang w:bidi="ar-YE"/>
              </w:rPr>
              <w:t>لنص</w:t>
            </w:r>
            <w:proofErr w:type="gramEnd"/>
            <w:r w:rsidRPr="0015104C">
              <w:rPr>
                <w:rFonts w:ascii="Arabic Typesetting" w:hAnsi="Arabic Typesetting" w:cs="Arabic Typesetting"/>
                <w:color w:val="000000"/>
                <w:kern w:val="0"/>
                <w:sz w:val="40"/>
                <w:szCs w:val="40"/>
                <w:rtl/>
                <w:lang w:bidi="ar-YE"/>
              </w:rPr>
              <w:t xml:space="preserve"> وروح هذا القانون التنظيمي</w:t>
            </w:r>
            <w:r w:rsidRPr="0015104C">
              <w:rPr>
                <w:rFonts w:ascii="Arabic Typesetting" w:hAnsi="Arabic Typesetting" w:cs="Arabic Typesetting"/>
                <w:b/>
                <w:bCs/>
                <w:color w:val="000000"/>
                <w:kern w:val="0"/>
                <w:sz w:val="40"/>
                <w:szCs w:val="40"/>
                <w:rtl/>
                <w:lang w:bidi="ar-YE"/>
              </w:rPr>
              <w:t>.</w:t>
            </w: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5D0225CE" w14:textId="53BE0AFD" w:rsidR="008E1AE0" w:rsidRPr="0015104C" w:rsidRDefault="008E1AE0" w:rsidP="00423A72">
            <w:pPr>
              <w:suppressAutoHyphens/>
              <w:autoSpaceDE w:val="0"/>
              <w:autoSpaceDN w:val="0"/>
              <w:bidi/>
              <w:adjustRightInd w:val="0"/>
              <w:spacing w:after="120" w:line="288" w:lineRule="auto"/>
              <w:textAlignment w:val="center"/>
              <w:rPr>
                <w:rFonts w:ascii="Arabic Typesetting" w:hAnsi="Arabic Typesetting" w:cs="Arabic Typesetting"/>
                <w:b/>
                <w:bCs/>
                <w:color w:val="00005E"/>
                <w:kern w:val="0"/>
                <w:sz w:val="40"/>
                <w:szCs w:val="40"/>
              </w:rPr>
            </w:pPr>
            <w:proofErr w:type="gramStart"/>
            <w:r w:rsidRPr="0015104C">
              <w:rPr>
                <w:rFonts w:ascii="Arabic Typesetting" w:hAnsi="Arabic Typesetting" w:cs="Arabic Typesetting"/>
                <w:b/>
                <w:bCs/>
                <w:color w:val="00005E"/>
                <w:kern w:val="0"/>
                <w:sz w:val="40"/>
                <w:szCs w:val="40"/>
                <w:rtl/>
              </w:rPr>
              <w:t>تعريف</w:t>
            </w:r>
            <w:proofErr w:type="gramEnd"/>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الإضراب</w:t>
            </w:r>
            <w:r w:rsidR="002A75B4"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w:t>
            </w:r>
            <w:r w:rsidRPr="0015104C">
              <w:rPr>
                <w:rFonts w:ascii="Arabic Typesetting" w:hAnsi="Arabic Typesetting" w:cs="Arabic Typesetting"/>
                <w:b/>
                <w:bCs/>
                <w:color w:val="00005E"/>
                <w:kern w:val="0"/>
                <w:sz w:val="40"/>
                <w:szCs w:val="40"/>
                <w:rtl/>
              </w:rPr>
              <w:t>المادة</w:t>
            </w:r>
            <w:r w:rsidR="00423A72" w:rsidRPr="0015104C">
              <w:rPr>
                <w:rFonts w:ascii="Arabic Typesetting" w:hAnsi="Arabic Typesetting" w:cs="Arabic Typesetting"/>
                <w:b/>
                <w:bCs/>
                <w:color w:val="00005E"/>
                <w:kern w:val="0"/>
                <w:sz w:val="40"/>
                <w:szCs w:val="40"/>
                <w:rtl/>
              </w:rPr>
              <w:t xml:space="preserve"> 2)</w:t>
            </w:r>
          </w:p>
          <w:p w14:paraId="36714879" w14:textId="12830926" w:rsidR="008E1AE0" w:rsidRPr="0015104C" w:rsidRDefault="008E1AE0" w:rsidP="00423A72">
            <w:pPr>
              <w:suppressAutoHyphens/>
              <w:autoSpaceDE w:val="0"/>
              <w:autoSpaceDN w:val="0"/>
              <w:bidi/>
              <w:adjustRightInd w:val="0"/>
              <w:spacing w:after="120" w:line="288" w:lineRule="auto"/>
              <w:textAlignment w:val="center"/>
              <w:rPr>
                <w:rFonts w:ascii="Arabic Typesetting" w:hAnsi="Arabic Typesetting" w:cs="Arabic Typesetting"/>
                <w:color w:val="000000"/>
                <w:kern w:val="0"/>
                <w:sz w:val="40"/>
                <w:szCs w:val="40"/>
              </w:rPr>
            </w:pPr>
            <w:proofErr w:type="gramStart"/>
            <w:r w:rsidRPr="0015104C">
              <w:rPr>
                <w:rFonts w:ascii="Arabic Typesetting" w:hAnsi="Arabic Typesetting" w:cs="Arabic Typesetting"/>
                <w:b/>
                <w:bCs/>
                <w:color w:val="00005E"/>
                <w:kern w:val="0"/>
                <w:sz w:val="40"/>
                <w:szCs w:val="40"/>
                <w:rtl/>
              </w:rPr>
              <w:t>أشكال</w:t>
            </w:r>
            <w:proofErr w:type="gramEnd"/>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الإضراب</w:t>
            </w:r>
            <w:r w:rsidR="002A75B4"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w:t>
            </w:r>
            <w:r w:rsidR="00423A72" w:rsidRPr="0015104C">
              <w:rPr>
                <w:rFonts w:ascii="Arabic Typesetting" w:hAnsi="Arabic Typesetting" w:cs="Arabic Typesetting"/>
                <w:b/>
                <w:bCs/>
                <w:color w:val="00005E"/>
                <w:kern w:val="0"/>
                <w:sz w:val="40"/>
                <w:szCs w:val="40"/>
                <w:rtl/>
              </w:rPr>
              <w:t>ا</w:t>
            </w:r>
            <w:r w:rsidRPr="0015104C">
              <w:rPr>
                <w:rFonts w:ascii="Arabic Typesetting" w:hAnsi="Arabic Typesetting" w:cs="Arabic Typesetting"/>
                <w:b/>
                <w:bCs/>
                <w:color w:val="00005E"/>
                <w:kern w:val="0"/>
                <w:sz w:val="40"/>
                <w:szCs w:val="40"/>
                <w:rtl/>
              </w:rPr>
              <w:t>لمادة</w:t>
            </w:r>
            <w:r w:rsidRPr="0015104C">
              <w:rPr>
                <w:rFonts w:ascii="Arabic Typesetting" w:hAnsi="Arabic Typesetting" w:cs="Arabic Typesetting"/>
                <w:b/>
                <w:bCs/>
                <w:color w:val="00005E"/>
                <w:kern w:val="0"/>
                <w:sz w:val="40"/>
                <w:szCs w:val="40"/>
              </w:rPr>
              <w:t xml:space="preserve"> 12</w:t>
            </w:r>
            <w:r w:rsidR="00423A72" w:rsidRPr="0015104C">
              <w:rPr>
                <w:rFonts w:ascii="Arabic Typesetting" w:hAnsi="Arabic Typesetting" w:cs="Arabic Typesetting"/>
                <w:b/>
                <w:bCs/>
                <w:color w:val="00005E"/>
                <w:kern w:val="0"/>
                <w:sz w:val="40"/>
                <w:szCs w:val="40"/>
                <w:rtl/>
              </w:rPr>
              <w:t>)</w:t>
            </w: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32F60E5E"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t>2</w:t>
            </w:r>
          </w:p>
        </w:tc>
      </w:tr>
      <w:tr w:rsidR="008E1AE0" w:rsidRPr="0015104C" w14:paraId="4ABFB1FF" w14:textId="77777777">
        <w:trPr>
          <w:trHeight w:val="60"/>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100DF752" w14:textId="77777777" w:rsidR="008E1AE0" w:rsidRPr="0015104C" w:rsidRDefault="008E1AE0" w:rsidP="008E1AE0">
            <w:pPr>
              <w:pStyle w:val="Paragraphedeliste"/>
              <w:numPr>
                <w:ilvl w:val="0"/>
                <w:numId w:val="4"/>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tl/>
                <w:lang w:bidi="ar-YE"/>
              </w:rPr>
            </w:pPr>
            <w:r w:rsidRPr="0015104C">
              <w:rPr>
                <w:rFonts w:ascii="Arabic Typesetting" w:hAnsi="Arabic Typesetting" w:cs="Arabic Typesetting"/>
                <w:color w:val="000000"/>
                <w:kern w:val="0"/>
                <w:sz w:val="40"/>
                <w:szCs w:val="40"/>
                <w:rtl/>
                <w:lang w:bidi="ar-YE"/>
              </w:rPr>
              <w:t xml:space="preserve">توسيع دائرة الجهات التي يحق لها مُمارسة الحق في الإضراب لتشمل فئاتٍ  الأجراء الذين لا يخضعون بالضرورة لمدونة الشغل أو لقانون الوظيفة العمومية، كالعمال الذين يخضعون لمدوناتِ أخرى مثل مدونة التجارة البحرية وظهير 24 دجنبر 1960 بمثابة قانون المستخدمين في المقاولات </w:t>
            </w:r>
            <w:proofErr w:type="spellStart"/>
            <w:r w:rsidRPr="0015104C">
              <w:rPr>
                <w:rFonts w:ascii="Arabic Typesetting" w:hAnsi="Arabic Typesetting" w:cs="Arabic Typesetting"/>
                <w:color w:val="000000"/>
                <w:kern w:val="0"/>
                <w:sz w:val="40"/>
                <w:szCs w:val="40"/>
                <w:rtl/>
                <w:lang w:bidi="ar-YE"/>
              </w:rPr>
              <w:t>المنجمية</w:t>
            </w:r>
            <w:proofErr w:type="spellEnd"/>
            <w:r w:rsidRPr="0015104C">
              <w:rPr>
                <w:rFonts w:ascii="Arabic Typesetting" w:hAnsi="Arabic Typesetting" w:cs="Arabic Typesetting"/>
                <w:color w:val="000000"/>
                <w:kern w:val="0"/>
                <w:sz w:val="40"/>
                <w:szCs w:val="40"/>
                <w:rtl/>
                <w:lang w:bidi="ar-YE"/>
              </w:rPr>
              <w:t xml:space="preserve">، والمهنيين غير الأجراء بمختلف أصنافهم، والمهن الحرة، والمقاولين الذاتيين، والعاملين لحسابهم </w:t>
            </w:r>
            <w:proofErr w:type="spellStart"/>
            <w:r w:rsidRPr="0015104C">
              <w:rPr>
                <w:rFonts w:ascii="Arabic Typesetting" w:hAnsi="Arabic Typesetting" w:cs="Arabic Typesetting"/>
                <w:color w:val="000000"/>
                <w:kern w:val="0"/>
                <w:sz w:val="40"/>
                <w:szCs w:val="40"/>
                <w:rtl/>
                <w:lang w:bidi="ar-YE"/>
              </w:rPr>
              <w:t>الخاص،وفي</w:t>
            </w:r>
            <w:proofErr w:type="spellEnd"/>
            <w:r w:rsidRPr="0015104C">
              <w:rPr>
                <w:rFonts w:ascii="Arabic Typesetting" w:hAnsi="Arabic Typesetting" w:cs="Arabic Typesetting"/>
                <w:color w:val="000000"/>
                <w:kern w:val="0"/>
                <w:sz w:val="40"/>
                <w:szCs w:val="40"/>
                <w:rtl/>
                <w:lang w:bidi="ar-YE"/>
              </w:rPr>
              <w:t xml:space="preserve"> مجال العمل المؤقت والعقود من الباطن، وغيرهم من الفئات، في جميع القطاعات والأنشطة التي لا ترتبط بالضرورة بمدونة الشغل أو بالوظيفة العمومية.</w:t>
            </w:r>
          </w:p>
          <w:p w14:paraId="02D5B499" w14:textId="1AA24469" w:rsidR="008E1AE0" w:rsidRPr="0015104C" w:rsidRDefault="008E1AE0" w:rsidP="008E1AE0">
            <w:pPr>
              <w:pStyle w:val="Paragraphedeliste"/>
              <w:numPr>
                <w:ilvl w:val="0"/>
                <w:numId w:val="4"/>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Pr>
            </w:pPr>
            <w:proofErr w:type="gramStart"/>
            <w:r w:rsidRPr="0015104C">
              <w:rPr>
                <w:rFonts w:ascii="Arabic Typesetting" w:hAnsi="Arabic Typesetting" w:cs="Arabic Typesetting"/>
                <w:color w:val="000000"/>
                <w:kern w:val="0"/>
                <w:sz w:val="40"/>
                <w:szCs w:val="40"/>
                <w:rtl/>
                <w:lang w:bidi="ar-YE"/>
              </w:rPr>
              <w:t>وجوب</w:t>
            </w:r>
            <w:proofErr w:type="gramEnd"/>
            <w:r w:rsidRPr="0015104C">
              <w:rPr>
                <w:rFonts w:ascii="Arabic Typesetting" w:hAnsi="Arabic Typesetting" w:cs="Arabic Typesetting"/>
                <w:color w:val="000000"/>
                <w:kern w:val="0"/>
                <w:sz w:val="40"/>
                <w:szCs w:val="40"/>
                <w:rtl/>
                <w:lang w:bidi="ar-YE"/>
              </w:rPr>
              <w:t xml:space="preserve"> التنصيص على النقابات الأقل تمثيلية (التي ليست بأكثر تمثيلية) في الفقرة (ج) من المادة 3، خاصة حينما يرتبط الإضراب بحقوق أفراد أو مجموعاتِ صغيرة على صعيد المقاولة أو المؤسسة.</w:t>
            </w: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5B7E00B6" w14:textId="43A16F9E" w:rsidR="008E1AE0" w:rsidRPr="0015104C" w:rsidRDefault="008E1AE0" w:rsidP="008E1AE0">
            <w:pPr>
              <w:suppressAutoHyphens/>
              <w:autoSpaceDE w:val="0"/>
              <w:autoSpaceDN w:val="0"/>
              <w:bidi/>
              <w:adjustRightInd w:val="0"/>
              <w:spacing w:after="120" w:line="288" w:lineRule="auto"/>
              <w:jc w:val="both"/>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color w:val="0070C0"/>
                <w:kern w:val="0"/>
                <w:sz w:val="40"/>
                <w:szCs w:val="40"/>
                <w:rtl/>
                <w:lang w:bidi="ar-YE"/>
              </w:rPr>
              <w:t>ا</w:t>
            </w:r>
            <w:r w:rsidRPr="0015104C">
              <w:rPr>
                <w:rFonts w:ascii="Arabic Typesetting" w:hAnsi="Arabic Typesetting" w:cs="Arabic Typesetting"/>
                <w:b/>
                <w:bCs/>
                <w:color w:val="00005E"/>
                <w:kern w:val="0"/>
                <w:sz w:val="40"/>
                <w:szCs w:val="40"/>
                <w:rtl/>
              </w:rPr>
              <w:t>لجهات</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التي</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يحق</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لها</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الإعلان</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عن</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الإضراب</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وممارسته</w:t>
            </w:r>
            <w:r w:rsidRPr="0015104C">
              <w:rPr>
                <w:rFonts w:ascii="Arabic Typesetting" w:hAnsi="Arabic Typesetting" w:cs="Arabic Typesetting"/>
                <w:b/>
                <w:bCs/>
                <w:color w:val="00005E"/>
                <w:kern w:val="0"/>
                <w:sz w:val="40"/>
                <w:szCs w:val="40"/>
              </w:rPr>
              <w:t xml:space="preserve"> </w:t>
            </w:r>
            <w:r w:rsidR="00423A72" w:rsidRPr="0015104C">
              <w:rPr>
                <w:rFonts w:ascii="Arabic Typesetting" w:hAnsi="Arabic Typesetting" w:cs="Arabic Typesetting"/>
                <w:b/>
                <w:bCs/>
                <w:color w:val="00005E"/>
                <w:kern w:val="0"/>
                <w:sz w:val="40"/>
                <w:szCs w:val="40"/>
                <w:rtl/>
              </w:rPr>
              <w:t>(</w:t>
            </w:r>
            <w:r w:rsidRPr="0015104C">
              <w:rPr>
                <w:rFonts w:ascii="Arabic Typesetting" w:hAnsi="Arabic Typesetting" w:cs="Arabic Typesetting"/>
                <w:b/>
                <w:bCs/>
                <w:color w:val="00005E"/>
                <w:kern w:val="0"/>
                <w:sz w:val="40"/>
                <w:szCs w:val="40"/>
                <w:rtl/>
              </w:rPr>
              <w:t>المادة</w:t>
            </w:r>
            <w:r w:rsidRPr="0015104C">
              <w:rPr>
                <w:rFonts w:ascii="Arabic Typesetting" w:hAnsi="Arabic Typesetting" w:cs="Arabic Typesetting"/>
                <w:b/>
                <w:bCs/>
                <w:color w:val="00005E"/>
                <w:kern w:val="0"/>
                <w:sz w:val="40"/>
                <w:szCs w:val="40"/>
              </w:rPr>
              <w:t xml:space="preserve"> 3 </w:t>
            </w:r>
            <w:proofErr w:type="gramStart"/>
            <w:r w:rsidR="00423A72" w:rsidRPr="0015104C">
              <w:rPr>
                <w:rFonts w:ascii="Arabic Typesetting" w:hAnsi="Arabic Typesetting" w:cs="Arabic Typesetting"/>
                <w:b/>
                <w:bCs/>
                <w:color w:val="00005E"/>
                <w:kern w:val="0"/>
                <w:sz w:val="40"/>
                <w:szCs w:val="40"/>
                <w:rtl/>
              </w:rPr>
              <w:t>والمادة</w:t>
            </w:r>
            <w:proofErr w:type="gramEnd"/>
            <w:r w:rsidR="00423A72" w:rsidRPr="0015104C">
              <w:rPr>
                <w:rFonts w:ascii="Arabic Typesetting" w:hAnsi="Arabic Typesetting" w:cs="Arabic Typesetting"/>
                <w:b/>
                <w:bCs/>
                <w:color w:val="00005E"/>
                <w:kern w:val="0"/>
                <w:sz w:val="40"/>
                <w:szCs w:val="40"/>
              </w:rPr>
              <w:t xml:space="preserve"> </w:t>
            </w:r>
            <w:r w:rsidR="00423A72" w:rsidRPr="0015104C">
              <w:rPr>
                <w:rFonts w:ascii="Arabic Typesetting" w:hAnsi="Arabic Typesetting" w:cs="Arabic Typesetting"/>
                <w:b/>
                <w:bCs/>
                <w:color w:val="00005E"/>
                <w:kern w:val="0"/>
                <w:sz w:val="40"/>
                <w:szCs w:val="40"/>
                <w:rtl/>
              </w:rPr>
              <w:t>4)</w:t>
            </w: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0BEE29A1"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t>3</w:t>
            </w:r>
          </w:p>
        </w:tc>
      </w:tr>
      <w:tr w:rsidR="008E1AE0" w:rsidRPr="0015104C" w14:paraId="24377409" w14:textId="77777777">
        <w:trPr>
          <w:trHeight w:val="1655"/>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5CD7A77D" w14:textId="77777777" w:rsidR="008E1AE0" w:rsidRPr="0015104C" w:rsidRDefault="008E1AE0" w:rsidP="008E1AE0">
            <w:pPr>
              <w:pStyle w:val="Paragraphedeliste"/>
              <w:numPr>
                <w:ilvl w:val="0"/>
                <w:numId w:val="5"/>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color w:val="000000"/>
                <w:kern w:val="0"/>
                <w:sz w:val="40"/>
                <w:szCs w:val="40"/>
                <w:rtl/>
                <w:lang w:bidi="ar-YE"/>
              </w:rPr>
              <w:t xml:space="preserve">حصر لائحة الفئات التي لا يحق لها ممارسة الحق في الإضراب بما </w:t>
            </w:r>
            <w:proofErr w:type="spellStart"/>
            <w:r w:rsidRPr="0015104C">
              <w:rPr>
                <w:rFonts w:ascii="Arabic Typesetting" w:hAnsi="Arabic Typesetting" w:cs="Arabic Typesetting"/>
                <w:color w:val="000000"/>
                <w:kern w:val="0"/>
                <w:sz w:val="40"/>
                <w:szCs w:val="40"/>
                <w:rtl/>
                <w:lang w:bidi="ar-YE"/>
              </w:rPr>
              <w:t>يتلائم</w:t>
            </w:r>
            <w:proofErr w:type="spellEnd"/>
            <w:r w:rsidRPr="0015104C">
              <w:rPr>
                <w:rFonts w:ascii="Arabic Typesetting" w:hAnsi="Arabic Typesetting" w:cs="Arabic Typesetting"/>
                <w:color w:val="000000"/>
                <w:kern w:val="0"/>
                <w:sz w:val="40"/>
                <w:szCs w:val="40"/>
                <w:rtl/>
                <w:lang w:bidi="ar-YE"/>
              </w:rPr>
              <w:t xml:space="preserve"> مع مبادئ منظمة العمل الدولية ونقل بعضهم إلى الفئات التي تستلزم الحد الأدنى من الخدمة وتمتيعهم بالضمانات البديلة للتفاوض الجماعي تعويضا عن هذا القيد. كما يدعو المجلس إلى عدم مدّ المنع إلى كافة </w:t>
            </w:r>
            <w:r w:rsidRPr="0015104C">
              <w:rPr>
                <w:rFonts w:ascii="Arabic Typesetting" w:hAnsi="Arabic Typesetting" w:cs="Arabic Typesetting"/>
                <w:color w:val="000000"/>
                <w:kern w:val="0"/>
                <w:sz w:val="40"/>
                <w:szCs w:val="40"/>
                <w:rtl/>
                <w:lang w:bidi="ar-YE"/>
              </w:rPr>
              <w:lastRenderedPageBreak/>
              <w:t>الفئات العاملة بالوزارات أو القطاعات المذكورة، وأن يقتصر المنع على فئات مُحددة منها فقط ممن يتحملون مسؤوليات باسم الدولة على النحو الذي تحدده مبادئ منظمة العمل الدولية.</w:t>
            </w:r>
          </w:p>
          <w:p w14:paraId="371C596E" w14:textId="77777777" w:rsidR="00423A72" w:rsidRPr="0015104C" w:rsidRDefault="00423A72" w:rsidP="00423A72">
            <w:pPr>
              <w:pStyle w:val="Paragraphedeliste"/>
              <w:suppressAutoHyphens/>
              <w:autoSpaceDE w:val="0"/>
              <w:autoSpaceDN w:val="0"/>
              <w:bidi/>
              <w:adjustRightInd w:val="0"/>
              <w:spacing w:after="160" w:line="288" w:lineRule="auto"/>
              <w:ind w:left="1023"/>
              <w:jc w:val="both"/>
              <w:textAlignment w:val="center"/>
              <w:rPr>
                <w:rFonts w:ascii="Arabic Typesetting" w:hAnsi="Arabic Typesetting" w:cs="Arabic Typesetting"/>
                <w:color w:val="000000"/>
                <w:kern w:val="0"/>
                <w:sz w:val="40"/>
                <w:szCs w:val="40"/>
              </w:rPr>
            </w:pP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559FA9FA" w14:textId="2B69598B" w:rsidR="008E1AE0" w:rsidRPr="0015104C" w:rsidRDefault="008E1AE0" w:rsidP="00423A72">
            <w:pPr>
              <w:suppressAutoHyphens/>
              <w:autoSpaceDE w:val="0"/>
              <w:autoSpaceDN w:val="0"/>
              <w:bidi/>
              <w:adjustRightInd w:val="0"/>
              <w:spacing w:after="120" w:line="288" w:lineRule="auto"/>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5E"/>
                <w:kern w:val="0"/>
                <w:sz w:val="40"/>
                <w:szCs w:val="40"/>
                <w:rtl/>
              </w:rPr>
              <w:lastRenderedPageBreak/>
              <w:t>فئات</w:t>
            </w:r>
            <w:r w:rsidRPr="0015104C">
              <w:rPr>
                <w:rFonts w:ascii="Arabic Typesetting" w:hAnsi="Arabic Typesetting" w:cs="Arabic Typesetting"/>
                <w:b/>
                <w:bCs/>
                <w:color w:val="00005E"/>
                <w:kern w:val="0"/>
                <w:sz w:val="40"/>
                <w:szCs w:val="40"/>
              </w:rPr>
              <w:t xml:space="preserve"> </w:t>
            </w:r>
            <w:proofErr w:type="gramStart"/>
            <w:r w:rsidRPr="0015104C">
              <w:rPr>
                <w:rFonts w:ascii="Arabic Typesetting" w:hAnsi="Arabic Typesetting" w:cs="Arabic Typesetting"/>
                <w:b/>
                <w:bCs/>
                <w:color w:val="00005E"/>
                <w:kern w:val="0"/>
                <w:sz w:val="40"/>
                <w:szCs w:val="40"/>
                <w:rtl/>
              </w:rPr>
              <w:t>الموظفين</w:t>
            </w:r>
            <w:proofErr w:type="gramEnd"/>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في</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القطاع</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العام</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الممنوعة</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من</w:t>
            </w:r>
            <w:r w:rsidRPr="0015104C">
              <w:rPr>
                <w:rFonts w:ascii="Arabic Typesetting" w:hAnsi="Arabic Typesetting" w:cs="Arabic Typesetting"/>
                <w:b/>
                <w:bCs/>
                <w:color w:val="00005E"/>
                <w:kern w:val="0"/>
                <w:sz w:val="40"/>
                <w:szCs w:val="40"/>
              </w:rPr>
              <w:t xml:space="preserve"> </w:t>
            </w:r>
            <w:r w:rsidR="00423A72" w:rsidRPr="0015104C">
              <w:rPr>
                <w:rFonts w:ascii="Arabic Typesetting" w:hAnsi="Arabic Typesetting" w:cs="Arabic Typesetting"/>
                <w:b/>
                <w:bCs/>
                <w:color w:val="00005E"/>
                <w:kern w:val="0"/>
                <w:sz w:val="40"/>
                <w:szCs w:val="40"/>
                <w:rtl/>
              </w:rPr>
              <w:t>الإضراب</w:t>
            </w:r>
            <w:r w:rsidR="00423A72" w:rsidRPr="0015104C">
              <w:rPr>
                <w:rFonts w:ascii="Arabic Typesetting" w:hAnsi="Arabic Typesetting" w:cs="Arabic Typesetting"/>
                <w:b/>
                <w:bCs/>
                <w:color w:val="00005E"/>
                <w:kern w:val="0"/>
                <w:sz w:val="40"/>
                <w:szCs w:val="40"/>
              </w:rPr>
              <w:t xml:space="preserve"> </w:t>
            </w:r>
            <w:r w:rsidR="00423A72" w:rsidRPr="0015104C">
              <w:rPr>
                <w:rFonts w:ascii="Arabic Typesetting" w:hAnsi="Arabic Typesetting" w:cs="Arabic Typesetting"/>
                <w:b/>
                <w:bCs/>
                <w:color w:val="00005E"/>
                <w:kern w:val="0"/>
                <w:sz w:val="40"/>
                <w:szCs w:val="40"/>
                <w:rtl/>
              </w:rPr>
              <w:t>(</w:t>
            </w:r>
            <w:r w:rsidR="002A75B4" w:rsidRPr="0015104C">
              <w:rPr>
                <w:rFonts w:ascii="Arabic Typesetting" w:hAnsi="Arabic Typesetting" w:cs="Arabic Typesetting"/>
                <w:b/>
                <w:bCs/>
                <w:color w:val="00005E"/>
                <w:kern w:val="0"/>
                <w:sz w:val="40"/>
                <w:szCs w:val="40"/>
                <w:rtl/>
              </w:rPr>
              <w:t>المادة</w:t>
            </w:r>
            <w:r w:rsidR="002A75B4"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33</w:t>
            </w:r>
            <w:r w:rsidR="00423A72" w:rsidRPr="0015104C">
              <w:rPr>
                <w:rFonts w:ascii="Arabic Typesetting" w:hAnsi="Arabic Typesetting" w:cs="Arabic Typesetting"/>
                <w:b/>
                <w:bCs/>
                <w:color w:val="00005E"/>
                <w:kern w:val="0"/>
                <w:sz w:val="40"/>
                <w:szCs w:val="40"/>
                <w:rtl/>
              </w:rPr>
              <w:t>)</w:t>
            </w: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6948AD91"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t>4</w:t>
            </w:r>
          </w:p>
        </w:tc>
      </w:tr>
      <w:tr w:rsidR="008E1AE0" w:rsidRPr="0015104C" w14:paraId="59B1446C" w14:textId="77777777">
        <w:trPr>
          <w:trHeight w:val="60"/>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7E6B475F" w14:textId="77777777" w:rsidR="008E1AE0" w:rsidRPr="0015104C" w:rsidRDefault="008E1AE0" w:rsidP="008E1AE0">
            <w:pPr>
              <w:pStyle w:val="Paragraphedeliste"/>
              <w:numPr>
                <w:ilvl w:val="0"/>
                <w:numId w:val="5"/>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tl/>
                <w:lang w:bidi="ar-YE"/>
              </w:rPr>
            </w:pPr>
            <w:r w:rsidRPr="0015104C">
              <w:rPr>
                <w:rFonts w:ascii="Arabic Typesetting" w:hAnsi="Arabic Typesetting" w:cs="Arabic Typesetting"/>
                <w:color w:val="000000"/>
                <w:kern w:val="0"/>
                <w:sz w:val="40"/>
                <w:szCs w:val="40"/>
                <w:rtl/>
                <w:lang w:bidi="ar-YE"/>
              </w:rPr>
              <w:lastRenderedPageBreak/>
              <w:t>مأسسة الحوار الاجتماعي وتشجيع المفاوضة الجماعية وإبرام اتفاقية الشغل الجماعية داخل المقاولات لمعالجة الإشكالات المتعلقة بتحديد معايير الحد الأدنى للخدمة، وفق مقاربة تشاركية وضمن آلية ثلاثية (</w:t>
            </w:r>
            <w:r w:rsidRPr="0015104C">
              <w:rPr>
                <w:rFonts w:ascii="Arabic Typesetting" w:hAnsi="Arabic Typesetting" w:cs="Arabic Typesetting"/>
                <w:color w:val="000000"/>
                <w:kern w:val="0"/>
                <w:sz w:val="40"/>
                <w:szCs w:val="40"/>
                <w:lang w:bidi="ar-YE"/>
              </w:rPr>
              <w:t xml:space="preserve">Tripartite </w:t>
            </w:r>
            <w:proofErr w:type="spellStart"/>
            <w:r w:rsidRPr="0015104C">
              <w:rPr>
                <w:rFonts w:ascii="Arabic Typesetting" w:hAnsi="Arabic Typesetting" w:cs="Arabic Typesetting"/>
                <w:color w:val="000000"/>
                <w:kern w:val="0"/>
                <w:sz w:val="40"/>
                <w:szCs w:val="40"/>
                <w:lang w:bidi="ar-YE"/>
              </w:rPr>
              <w:t>Mechanism</w:t>
            </w:r>
            <w:proofErr w:type="spellEnd"/>
            <w:r w:rsidRPr="0015104C">
              <w:rPr>
                <w:rFonts w:ascii="Arabic Typesetting" w:hAnsi="Arabic Typesetting" w:cs="Arabic Typesetting"/>
                <w:color w:val="000000"/>
                <w:kern w:val="0"/>
                <w:sz w:val="40"/>
                <w:szCs w:val="40"/>
                <w:rtl/>
                <w:lang w:bidi="ar-YE"/>
              </w:rPr>
              <w:t>) بين منظمات المشغلين والنقابات العمالية والحكومة، مع أخذ خصوصيات كُل قطاع أو مرفق بعين الاعتبار.</w:t>
            </w:r>
          </w:p>
          <w:p w14:paraId="749DFA00" w14:textId="77777777" w:rsidR="008E1AE0" w:rsidRPr="0015104C" w:rsidRDefault="008E1AE0" w:rsidP="008E1AE0">
            <w:pPr>
              <w:pStyle w:val="Paragraphedeliste"/>
              <w:numPr>
                <w:ilvl w:val="0"/>
                <w:numId w:val="5"/>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tl/>
                <w:lang w:bidi="ar-YE"/>
              </w:rPr>
            </w:pPr>
            <w:r w:rsidRPr="0015104C">
              <w:rPr>
                <w:rFonts w:ascii="Arabic Typesetting" w:hAnsi="Arabic Typesetting" w:cs="Arabic Typesetting"/>
                <w:color w:val="000000"/>
                <w:kern w:val="0"/>
                <w:sz w:val="40"/>
                <w:szCs w:val="40"/>
                <w:rtl/>
                <w:lang w:bidi="ar-YE"/>
              </w:rPr>
              <w:t xml:space="preserve">تحديد كيفيات تنظيم المرافق الحيوية بالتفصيل بما في ذلك نطاق ومدة الخدمة في نص من درجةٍ أدنى أو في الاتفاقيات الجماعية، بشكل سابقِ عن مُمارسة الإضراب، وينبغي أن يكون ذلك بشكل واضح وقابل للتطبيق. </w:t>
            </w:r>
          </w:p>
          <w:p w14:paraId="6B8CC0D1" w14:textId="77777777" w:rsidR="008E1AE0" w:rsidRPr="0015104C" w:rsidRDefault="008E1AE0" w:rsidP="008E1AE0">
            <w:pPr>
              <w:pStyle w:val="Paragraphedeliste"/>
              <w:numPr>
                <w:ilvl w:val="0"/>
                <w:numId w:val="5"/>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Pr>
            </w:pPr>
            <w:proofErr w:type="gramStart"/>
            <w:r w:rsidRPr="0015104C">
              <w:rPr>
                <w:rFonts w:ascii="Arabic Typesetting" w:hAnsi="Arabic Typesetting" w:cs="Arabic Typesetting"/>
                <w:color w:val="000000"/>
                <w:kern w:val="0"/>
                <w:sz w:val="40"/>
                <w:szCs w:val="40"/>
                <w:rtl/>
                <w:lang w:bidi="ar-YE"/>
              </w:rPr>
              <w:t>حذف</w:t>
            </w:r>
            <w:proofErr w:type="gramEnd"/>
            <w:r w:rsidRPr="0015104C">
              <w:rPr>
                <w:rFonts w:ascii="Arabic Typesetting" w:hAnsi="Arabic Typesetting" w:cs="Arabic Typesetting"/>
                <w:color w:val="000000"/>
                <w:kern w:val="0"/>
                <w:sz w:val="40"/>
                <w:szCs w:val="40"/>
                <w:rtl/>
                <w:lang w:bidi="ar-YE"/>
              </w:rPr>
              <w:t xml:space="preserve"> المقتضى الذي ينص في المادة 34 على تدخل السلطات المحلية في تحديد الحد الأدنى من الخدمة.</w:t>
            </w: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11CE04A5" w14:textId="77777777" w:rsidR="008E1AE0" w:rsidRPr="0015104C" w:rsidRDefault="008E1AE0" w:rsidP="008E1AE0">
            <w:pPr>
              <w:suppressAutoHyphens/>
              <w:autoSpaceDE w:val="0"/>
              <w:autoSpaceDN w:val="0"/>
              <w:adjustRightInd w:val="0"/>
              <w:spacing w:after="120" w:line="288" w:lineRule="auto"/>
              <w:jc w:val="right"/>
              <w:textAlignment w:val="center"/>
              <w:rPr>
                <w:rFonts w:ascii="Arabic Typesetting" w:hAnsi="Arabic Typesetting" w:cs="Arabic Typesetting"/>
                <w:color w:val="000000"/>
                <w:kern w:val="0"/>
                <w:sz w:val="40"/>
                <w:szCs w:val="40"/>
              </w:rPr>
            </w:pPr>
          </w:p>
          <w:p w14:paraId="2794E504" w14:textId="62B38097" w:rsidR="008E1AE0" w:rsidRPr="0015104C" w:rsidRDefault="008E1AE0" w:rsidP="00423A72">
            <w:pPr>
              <w:suppressAutoHyphens/>
              <w:autoSpaceDE w:val="0"/>
              <w:autoSpaceDN w:val="0"/>
              <w:bidi/>
              <w:adjustRightInd w:val="0"/>
              <w:spacing w:after="120" w:line="288" w:lineRule="auto"/>
              <w:textAlignment w:val="center"/>
              <w:rPr>
                <w:rFonts w:ascii="Arabic Typesetting" w:hAnsi="Arabic Typesetting" w:cs="Arabic Typesetting"/>
                <w:b/>
                <w:bCs/>
                <w:color w:val="00005E"/>
                <w:kern w:val="0"/>
                <w:sz w:val="40"/>
                <w:szCs w:val="40"/>
              </w:rPr>
            </w:pPr>
            <w:proofErr w:type="gramStart"/>
            <w:r w:rsidRPr="0015104C">
              <w:rPr>
                <w:rFonts w:ascii="Arabic Typesetting" w:hAnsi="Arabic Typesetting" w:cs="Arabic Typesetting"/>
                <w:b/>
                <w:bCs/>
                <w:color w:val="00005E"/>
                <w:kern w:val="0"/>
                <w:sz w:val="40"/>
                <w:szCs w:val="40"/>
                <w:rtl/>
              </w:rPr>
              <w:t>المرافق</w:t>
            </w:r>
            <w:proofErr w:type="gramEnd"/>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الحيوية</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والحد</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الأدنى</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من</w:t>
            </w:r>
            <w:r w:rsidRPr="0015104C">
              <w:rPr>
                <w:rFonts w:ascii="Arabic Typesetting" w:hAnsi="Arabic Typesetting" w:cs="Arabic Typesetting"/>
                <w:b/>
                <w:bCs/>
                <w:color w:val="00005E"/>
                <w:kern w:val="0"/>
                <w:sz w:val="40"/>
                <w:szCs w:val="40"/>
              </w:rPr>
              <w:t xml:space="preserve"> </w:t>
            </w:r>
            <w:r w:rsidR="00423A72" w:rsidRPr="0015104C">
              <w:rPr>
                <w:rFonts w:ascii="Arabic Typesetting" w:hAnsi="Arabic Typesetting" w:cs="Arabic Typesetting"/>
                <w:b/>
                <w:bCs/>
                <w:color w:val="00005E"/>
                <w:kern w:val="0"/>
                <w:sz w:val="40"/>
                <w:szCs w:val="40"/>
                <w:rtl/>
              </w:rPr>
              <w:t>الخدمة</w:t>
            </w:r>
            <w:r w:rsidR="00423A72" w:rsidRPr="0015104C">
              <w:rPr>
                <w:rFonts w:ascii="Arabic Typesetting" w:hAnsi="Arabic Typesetting" w:cs="Arabic Typesetting"/>
                <w:b/>
                <w:bCs/>
                <w:color w:val="00005E"/>
                <w:kern w:val="0"/>
                <w:sz w:val="40"/>
                <w:szCs w:val="40"/>
              </w:rPr>
              <w:t xml:space="preserve"> </w:t>
            </w:r>
            <w:r w:rsidR="00423A72" w:rsidRPr="0015104C">
              <w:rPr>
                <w:rFonts w:ascii="Arabic Typesetting" w:hAnsi="Arabic Typesetting" w:cs="Arabic Typesetting"/>
                <w:b/>
                <w:bCs/>
                <w:color w:val="00005E"/>
                <w:kern w:val="0"/>
                <w:sz w:val="40"/>
                <w:szCs w:val="40"/>
                <w:rtl/>
              </w:rPr>
              <w:t>(المادة 34)</w:t>
            </w:r>
          </w:p>
          <w:p w14:paraId="16229157" w14:textId="77777777" w:rsidR="008E1AE0" w:rsidRPr="0015104C" w:rsidRDefault="008E1AE0" w:rsidP="008E1AE0">
            <w:pPr>
              <w:suppressAutoHyphens/>
              <w:autoSpaceDE w:val="0"/>
              <w:autoSpaceDN w:val="0"/>
              <w:adjustRightInd w:val="0"/>
              <w:spacing w:after="120" w:line="288" w:lineRule="auto"/>
              <w:jc w:val="right"/>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color w:val="000000"/>
                <w:kern w:val="0"/>
                <w:sz w:val="40"/>
                <w:szCs w:val="40"/>
              </w:rPr>
              <w:t xml:space="preserve"> </w:t>
            </w: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472E63A3"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t>5</w:t>
            </w:r>
          </w:p>
        </w:tc>
      </w:tr>
      <w:tr w:rsidR="008E1AE0" w:rsidRPr="0015104C" w14:paraId="762727F4" w14:textId="77777777">
        <w:trPr>
          <w:trHeight w:val="60"/>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009AC5C5" w14:textId="77777777" w:rsidR="008E1AE0" w:rsidRPr="0015104C" w:rsidRDefault="008E1AE0" w:rsidP="008E1AE0">
            <w:pPr>
              <w:pStyle w:val="Paragraphedeliste"/>
              <w:numPr>
                <w:ilvl w:val="0"/>
                <w:numId w:val="6"/>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color w:val="000000"/>
                <w:kern w:val="0"/>
                <w:sz w:val="40"/>
                <w:szCs w:val="40"/>
                <w:rtl/>
                <w:lang w:bidi="ar-YE"/>
              </w:rPr>
              <w:t>إلغاء الفقرة الثانية من المادة 5 التي تنص على منع كل إضراب لأهداف سياسية أو استبدالها بالصياغة التالية "يعتبر كل إضراب لأهداف سياسية محضة ممنوعًا".</w:t>
            </w: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4CA1C492" w14:textId="630B7629" w:rsidR="008E1AE0" w:rsidRPr="0015104C" w:rsidRDefault="008E1AE0" w:rsidP="00423A72">
            <w:pPr>
              <w:suppressAutoHyphens/>
              <w:autoSpaceDE w:val="0"/>
              <w:autoSpaceDN w:val="0"/>
              <w:bidi/>
              <w:adjustRightInd w:val="0"/>
              <w:spacing w:after="120" w:line="288" w:lineRule="auto"/>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5E"/>
                <w:kern w:val="0"/>
                <w:sz w:val="40"/>
                <w:szCs w:val="40"/>
                <w:rtl/>
              </w:rPr>
              <w:t>الإضراب</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لأهداف</w:t>
            </w:r>
            <w:r w:rsidRPr="0015104C">
              <w:rPr>
                <w:rFonts w:ascii="Arabic Typesetting" w:hAnsi="Arabic Typesetting" w:cs="Arabic Typesetting"/>
                <w:b/>
                <w:bCs/>
                <w:color w:val="00005E"/>
                <w:kern w:val="0"/>
                <w:sz w:val="40"/>
                <w:szCs w:val="40"/>
              </w:rPr>
              <w:t xml:space="preserve"> </w:t>
            </w:r>
            <w:proofErr w:type="gramStart"/>
            <w:r w:rsidRPr="0015104C">
              <w:rPr>
                <w:rFonts w:ascii="Arabic Typesetting" w:hAnsi="Arabic Typesetting" w:cs="Arabic Typesetting"/>
                <w:b/>
                <w:bCs/>
                <w:color w:val="00005E"/>
                <w:kern w:val="0"/>
                <w:sz w:val="40"/>
                <w:szCs w:val="40"/>
                <w:rtl/>
              </w:rPr>
              <w:t>سياسية</w:t>
            </w:r>
            <w:proofErr w:type="gramEnd"/>
            <w:r w:rsidRPr="0015104C">
              <w:rPr>
                <w:rFonts w:ascii="Arabic Typesetting" w:hAnsi="Arabic Typesetting" w:cs="Arabic Typesetting"/>
                <w:b/>
                <w:bCs/>
                <w:color w:val="00005E"/>
                <w:kern w:val="0"/>
                <w:sz w:val="40"/>
                <w:szCs w:val="40"/>
              </w:rPr>
              <w:t xml:space="preserve"> </w:t>
            </w:r>
            <w:r w:rsidR="00423A72" w:rsidRPr="0015104C">
              <w:rPr>
                <w:rFonts w:ascii="Arabic Typesetting" w:hAnsi="Arabic Typesetting" w:cs="Arabic Typesetting"/>
                <w:b/>
                <w:bCs/>
                <w:color w:val="00005E"/>
                <w:kern w:val="0"/>
                <w:sz w:val="40"/>
                <w:szCs w:val="40"/>
                <w:rtl/>
              </w:rPr>
              <w:t>(</w:t>
            </w:r>
            <w:r w:rsidRPr="0015104C">
              <w:rPr>
                <w:rFonts w:ascii="Arabic Typesetting" w:hAnsi="Arabic Typesetting" w:cs="Arabic Typesetting"/>
                <w:b/>
                <w:bCs/>
                <w:color w:val="00005E"/>
                <w:kern w:val="0"/>
                <w:sz w:val="40"/>
                <w:szCs w:val="40"/>
                <w:rtl/>
              </w:rPr>
              <w:t>الفقرة</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الثانية</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من</w:t>
            </w:r>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 xml:space="preserve">المادة </w:t>
            </w:r>
            <w:r w:rsidR="002A75B4" w:rsidRPr="0015104C">
              <w:rPr>
                <w:rFonts w:ascii="Arabic Typesetting" w:hAnsi="Arabic Typesetting" w:cs="Arabic Typesetting"/>
                <w:b/>
                <w:bCs/>
                <w:color w:val="00005E"/>
                <w:kern w:val="0"/>
                <w:sz w:val="40"/>
                <w:szCs w:val="40"/>
              </w:rPr>
              <w:t>5</w:t>
            </w:r>
            <w:r w:rsidR="00423A72" w:rsidRPr="0015104C">
              <w:rPr>
                <w:rFonts w:ascii="Arabic Typesetting" w:hAnsi="Arabic Typesetting" w:cs="Arabic Typesetting"/>
                <w:b/>
                <w:bCs/>
                <w:color w:val="00005E"/>
                <w:kern w:val="0"/>
                <w:sz w:val="40"/>
                <w:szCs w:val="40"/>
                <w:rtl/>
              </w:rPr>
              <w:t>)</w:t>
            </w: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74FF031B"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t>6</w:t>
            </w:r>
          </w:p>
        </w:tc>
      </w:tr>
      <w:tr w:rsidR="008E1AE0" w:rsidRPr="0015104C" w14:paraId="26485999" w14:textId="77777777">
        <w:trPr>
          <w:trHeight w:val="60"/>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5734B34D" w14:textId="5E2724D1" w:rsidR="008E1AE0" w:rsidRPr="0015104C" w:rsidRDefault="008E1AE0" w:rsidP="008E1AE0">
            <w:pPr>
              <w:pStyle w:val="Paragraphedeliste"/>
              <w:numPr>
                <w:ilvl w:val="0"/>
                <w:numId w:val="6"/>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color w:val="000000"/>
                <w:kern w:val="0"/>
                <w:sz w:val="40"/>
                <w:szCs w:val="40"/>
                <w:rtl/>
                <w:lang w:bidi="ar-YE"/>
              </w:rPr>
              <w:t>إسناد مسؤولية تعليق الإضراب إلى جهات مستقلة ومحايدة</w:t>
            </w:r>
            <w:r w:rsidRPr="0015104C">
              <w:rPr>
                <w:rFonts w:ascii="Arabic Typesetting" w:hAnsi="Arabic Typesetting" w:cs="Arabic Typesetting"/>
                <w:color w:val="000000"/>
                <w:kern w:val="0"/>
                <w:sz w:val="40"/>
                <w:szCs w:val="40"/>
              </w:rPr>
              <w:t xml:space="preserve"> </w:t>
            </w: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1BCF6DF6" w14:textId="6C00983C" w:rsidR="008E1AE0" w:rsidRPr="0015104C" w:rsidRDefault="008E1AE0" w:rsidP="00423A72">
            <w:pPr>
              <w:suppressAutoHyphens/>
              <w:autoSpaceDE w:val="0"/>
              <w:autoSpaceDN w:val="0"/>
              <w:bidi/>
              <w:adjustRightInd w:val="0"/>
              <w:spacing w:after="120" w:line="288" w:lineRule="auto"/>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5E"/>
                <w:kern w:val="0"/>
                <w:sz w:val="40"/>
                <w:szCs w:val="40"/>
                <w:rtl/>
              </w:rPr>
              <w:t>منع</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الإضراب</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أو</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وقفه</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لمدة</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محددة</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خلال</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الآفات</w:t>
            </w:r>
            <w:r w:rsidRPr="0015104C">
              <w:rPr>
                <w:rFonts w:ascii="Arabic Typesetting" w:hAnsi="Arabic Typesetting" w:cs="Arabic Typesetting"/>
                <w:b/>
                <w:bCs/>
                <w:color w:val="00005E"/>
                <w:kern w:val="0"/>
                <w:sz w:val="40"/>
                <w:szCs w:val="40"/>
              </w:rPr>
              <w:t xml:space="preserve"> </w:t>
            </w:r>
            <w:proofErr w:type="gramStart"/>
            <w:r w:rsidRPr="0015104C">
              <w:rPr>
                <w:rFonts w:ascii="Arabic Typesetting" w:hAnsi="Arabic Typesetting" w:cs="Arabic Typesetting"/>
                <w:b/>
                <w:bCs/>
                <w:color w:val="00005E"/>
                <w:kern w:val="0"/>
                <w:sz w:val="40"/>
                <w:szCs w:val="40"/>
                <w:rtl/>
              </w:rPr>
              <w:t>والكوارث</w:t>
            </w:r>
            <w:proofErr w:type="gramEnd"/>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الطبيعية</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lastRenderedPageBreak/>
              <w:t>والأزمات</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الوطنية</w:t>
            </w:r>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 xml:space="preserve">(المادة </w:t>
            </w:r>
            <w:r w:rsidR="002A75B4" w:rsidRPr="0015104C">
              <w:rPr>
                <w:rFonts w:ascii="Arabic Typesetting" w:hAnsi="Arabic Typesetting" w:cs="Arabic Typesetting"/>
                <w:b/>
                <w:bCs/>
                <w:color w:val="00005E"/>
                <w:kern w:val="0"/>
                <w:sz w:val="40"/>
                <w:szCs w:val="40"/>
              </w:rPr>
              <w:t>28</w:t>
            </w:r>
            <w:r w:rsidR="002A75B4" w:rsidRPr="0015104C">
              <w:rPr>
                <w:rFonts w:ascii="Arabic Typesetting" w:hAnsi="Arabic Typesetting" w:cs="Arabic Typesetting"/>
                <w:b/>
                <w:bCs/>
                <w:color w:val="00005E"/>
                <w:kern w:val="0"/>
                <w:sz w:val="40"/>
                <w:szCs w:val="40"/>
                <w:rtl/>
              </w:rPr>
              <w:t>)</w:t>
            </w:r>
            <w:r w:rsidRPr="0015104C">
              <w:rPr>
                <w:rFonts w:ascii="Arabic Typesetting" w:hAnsi="Arabic Typesetting" w:cs="Arabic Typesetting"/>
                <w:b/>
                <w:bCs/>
                <w:color w:val="00005E"/>
                <w:kern w:val="0"/>
                <w:sz w:val="40"/>
                <w:szCs w:val="40"/>
              </w:rPr>
              <w:t xml:space="preserve"> </w:t>
            </w: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7FBA39CD"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lastRenderedPageBreak/>
              <w:t>7</w:t>
            </w:r>
          </w:p>
        </w:tc>
      </w:tr>
      <w:tr w:rsidR="008E1AE0" w:rsidRPr="0015104C" w14:paraId="49E5485C" w14:textId="77777777">
        <w:trPr>
          <w:trHeight w:val="60"/>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40A1FA41" w14:textId="77777777" w:rsidR="008E1AE0" w:rsidRPr="0015104C" w:rsidRDefault="008E1AE0" w:rsidP="008E1AE0">
            <w:pPr>
              <w:pStyle w:val="Paragraphedeliste"/>
              <w:numPr>
                <w:ilvl w:val="0"/>
                <w:numId w:val="6"/>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tl/>
                <w:lang w:bidi="ar-YE"/>
              </w:rPr>
            </w:pPr>
            <w:r w:rsidRPr="0015104C">
              <w:rPr>
                <w:rFonts w:ascii="Arabic Typesetting" w:hAnsi="Arabic Typesetting" w:cs="Arabic Typesetting"/>
                <w:color w:val="000000"/>
                <w:kern w:val="0"/>
                <w:sz w:val="40"/>
                <w:szCs w:val="40"/>
                <w:rtl/>
                <w:lang w:bidi="ar-YE"/>
              </w:rPr>
              <w:lastRenderedPageBreak/>
              <w:t xml:space="preserve">استبدال كافة الآجال الزمنية بمادة واحدة توضّح الإطار الزمني (والاستثناء الوارد عليه) في مُدة معقولة دون تعقيداتِ </w:t>
            </w:r>
            <w:proofErr w:type="spellStart"/>
            <w:r w:rsidRPr="0015104C">
              <w:rPr>
                <w:rFonts w:ascii="Arabic Typesetting" w:hAnsi="Arabic Typesetting" w:cs="Arabic Typesetting"/>
                <w:color w:val="000000"/>
                <w:kern w:val="0"/>
                <w:sz w:val="40"/>
                <w:szCs w:val="40"/>
                <w:rtl/>
                <w:lang w:bidi="ar-YE"/>
              </w:rPr>
              <w:t>مسطرية</w:t>
            </w:r>
            <w:proofErr w:type="spellEnd"/>
            <w:r w:rsidRPr="0015104C">
              <w:rPr>
                <w:rFonts w:ascii="Arabic Typesetting" w:hAnsi="Arabic Typesetting" w:cs="Arabic Typesetting"/>
                <w:color w:val="000000"/>
                <w:kern w:val="0"/>
                <w:sz w:val="40"/>
                <w:szCs w:val="40"/>
                <w:rtl/>
                <w:lang w:bidi="ar-YE"/>
              </w:rPr>
              <w:t>.</w:t>
            </w:r>
          </w:p>
          <w:p w14:paraId="210A67E2" w14:textId="77777777" w:rsidR="008E1AE0" w:rsidRPr="0015104C" w:rsidRDefault="008E1AE0" w:rsidP="008E1AE0">
            <w:pPr>
              <w:pStyle w:val="Paragraphedeliste"/>
              <w:numPr>
                <w:ilvl w:val="0"/>
                <w:numId w:val="6"/>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Pr>
            </w:pPr>
            <w:proofErr w:type="gramStart"/>
            <w:r w:rsidRPr="0015104C">
              <w:rPr>
                <w:rFonts w:ascii="Arabic Typesetting" w:hAnsi="Arabic Typesetting" w:cs="Arabic Typesetting"/>
                <w:color w:val="000000"/>
                <w:kern w:val="0"/>
                <w:sz w:val="40"/>
                <w:szCs w:val="40"/>
                <w:rtl/>
                <w:lang w:bidi="ar-YE"/>
              </w:rPr>
              <w:t>ضمان</w:t>
            </w:r>
            <w:proofErr w:type="gramEnd"/>
            <w:r w:rsidRPr="0015104C">
              <w:rPr>
                <w:rFonts w:ascii="Arabic Typesetting" w:hAnsi="Arabic Typesetting" w:cs="Arabic Typesetting"/>
                <w:color w:val="000000"/>
                <w:kern w:val="0"/>
                <w:sz w:val="40"/>
                <w:szCs w:val="40"/>
                <w:rtl/>
                <w:lang w:bidi="ar-YE"/>
              </w:rPr>
              <w:t xml:space="preserve"> انسجام القانون التنظيمي 97.15 </w:t>
            </w:r>
            <w:proofErr w:type="gramStart"/>
            <w:r w:rsidRPr="0015104C">
              <w:rPr>
                <w:rFonts w:ascii="Arabic Typesetting" w:hAnsi="Arabic Typesetting" w:cs="Arabic Typesetting"/>
                <w:color w:val="000000"/>
                <w:kern w:val="0"/>
                <w:sz w:val="40"/>
                <w:szCs w:val="40"/>
                <w:rtl/>
                <w:lang w:bidi="ar-YE"/>
              </w:rPr>
              <w:t>مع</w:t>
            </w:r>
            <w:proofErr w:type="gramEnd"/>
            <w:r w:rsidRPr="0015104C">
              <w:rPr>
                <w:rFonts w:ascii="Arabic Typesetting" w:hAnsi="Arabic Typesetting" w:cs="Arabic Typesetting"/>
                <w:color w:val="000000"/>
                <w:kern w:val="0"/>
                <w:sz w:val="40"/>
                <w:szCs w:val="40"/>
                <w:rtl/>
                <w:lang w:bidi="ar-YE"/>
              </w:rPr>
              <w:t xml:space="preserve"> مدونة الشغل خاصة فيما يخص الكتاب الخامس المعنون بأجهزة المراقبة من مدونة الشغل والكتاب السادس" آليات تسوية نزاعات الشغل الجماعية" المنصوص عليها من المادة 551 إلى المادة 581.</w:t>
            </w:r>
            <w:r w:rsidRPr="0015104C">
              <w:rPr>
                <w:rFonts w:ascii="Arabic Typesetting" w:hAnsi="Arabic Typesetting" w:cs="Arabic Typesetting"/>
                <w:sz w:val="40"/>
                <w:szCs w:val="40"/>
                <w:vertAlign w:val="superscript"/>
                <w:rtl/>
                <w:lang w:bidi="ar-YE"/>
              </w:rPr>
              <w:footnoteReference w:id="1"/>
            </w: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273FFB88" w14:textId="4671816A" w:rsidR="008E1AE0" w:rsidRPr="0015104C" w:rsidRDefault="008E1AE0" w:rsidP="00423A72">
            <w:pPr>
              <w:suppressAutoHyphens/>
              <w:autoSpaceDE w:val="0"/>
              <w:autoSpaceDN w:val="0"/>
              <w:bidi/>
              <w:adjustRightInd w:val="0"/>
              <w:spacing w:after="120" w:line="288" w:lineRule="auto"/>
              <w:textAlignment w:val="center"/>
              <w:rPr>
                <w:rFonts w:ascii="Arabic Typesetting" w:hAnsi="Arabic Typesetting" w:cs="Arabic Typesetting"/>
                <w:b/>
                <w:bCs/>
                <w:color w:val="00005E"/>
                <w:kern w:val="0"/>
                <w:sz w:val="40"/>
                <w:szCs w:val="40"/>
              </w:rPr>
            </w:pPr>
            <w:r w:rsidRPr="0015104C">
              <w:rPr>
                <w:rFonts w:ascii="Arabic Typesetting" w:hAnsi="Arabic Typesetting" w:cs="Arabic Typesetting"/>
                <w:b/>
                <w:bCs/>
                <w:color w:val="00005E"/>
                <w:kern w:val="0"/>
                <w:sz w:val="40"/>
                <w:szCs w:val="40"/>
                <w:rtl/>
              </w:rPr>
              <w:t>الإجراءات</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المسبقة</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والآجال</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الزمنية</w:t>
            </w:r>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 xml:space="preserve">(المادة </w:t>
            </w:r>
            <w:r w:rsidR="002A75B4" w:rsidRPr="0015104C">
              <w:rPr>
                <w:rFonts w:ascii="Arabic Typesetting" w:hAnsi="Arabic Typesetting" w:cs="Arabic Typesetting"/>
                <w:b/>
                <w:bCs/>
                <w:color w:val="00005E"/>
                <w:kern w:val="0"/>
                <w:sz w:val="40"/>
                <w:szCs w:val="40"/>
              </w:rPr>
              <w:t>7</w:t>
            </w:r>
            <w:r w:rsidRPr="0015104C">
              <w:rPr>
                <w:rFonts w:ascii="Arabic Typesetting" w:hAnsi="Arabic Typesetting" w:cs="Arabic Typesetting"/>
                <w:b/>
                <w:bCs/>
                <w:color w:val="00005E"/>
                <w:kern w:val="0"/>
                <w:sz w:val="40"/>
                <w:szCs w:val="40"/>
                <w:rtl/>
              </w:rPr>
              <w:t>،</w:t>
            </w:r>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 xml:space="preserve">المادة </w:t>
            </w:r>
            <w:r w:rsidR="002A75B4" w:rsidRPr="0015104C">
              <w:rPr>
                <w:rFonts w:ascii="Arabic Typesetting" w:hAnsi="Arabic Typesetting" w:cs="Arabic Typesetting"/>
                <w:b/>
                <w:bCs/>
                <w:color w:val="00005E"/>
                <w:kern w:val="0"/>
                <w:sz w:val="40"/>
                <w:szCs w:val="40"/>
              </w:rPr>
              <w:t>16</w:t>
            </w:r>
            <w:r w:rsidRPr="0015104C">
              <w:rPr>
                <w:rFonts w:ascii="Arabic Typesetting" w:hAnsi="Arabic Typesetting" w:cs="Arabic Typesetting"/>
                <w:b/>
                <w:bCs/>
                <w:color w:val="00005E"/>
                <w:kern w:val="0"/>
                <w:sz w:val="40"/>
                <w:szCs w:val="40"/>
                <w:rtl/>
              </w:rPr>
              <w:t>،</w:t>
            </w:r>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 xml:space="preserve">المادة </w:t>
            </w:r>
            <w:r w:rsidR="002A75B4" w:rsidRPr="0015104C">
              <w:rPr>
                <w:rFonts w:ascii="Arabic Typesetting" w:hAnsi="Arabic Typesetting" w:cs="Arabic Typesetting"/>
                <w:b/>
                <w:bCs/>
                <w:color w:val="00005E"/>
                <w:kern w:val="0"/>
                <w:sz w:val="40"/>
                <w:szCs w:val="40"/>
              </w:rPr>
              <w:t>18</w:t>
            </w:r>
            <w:r w:rsidRPr="0015104C">
              <w:rPr>
                <w:rFonts w:ascii="Arabic Typesetting" w:hAnsi="Arabic Typesetting" w:cs="Arabic Typesetting"/>
                <w:b/>
                <w:bCs/>
                <w:color w:val="00005E"/>
                <w:kern w:val="0"/>
                <w:sz w:val="40"/>
                <w:szCs w:val="40"/>
                <w:rtl/>
              </w:rPr>
              <w:t>،</w:t>
            </w:r>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 xml:space="preserve">المادة </w:t>
            </w:r>
            <w:r w:rsidR="002A75B4" w:rsidRPr="0015104C">
              <w:rPr>
                <w:rFonts w:ascii="Arabic Typesetting" w:hAnsi="Arabic Typesetting" w:cs="Arabic Typesetting"/>
                <w:b/>
                <w:bCs/>
                <w:color w:val="00005E"/>
                <w:kern w:val="0"/>
                <w:sz w:val="40"/>
                <w:szCs w:val="40"/>
              </w:rPr>
              <w:t>19</w:t>
            </w:r>
            <w:r w:rsidRPr="0015104C">
              <w:rPr>
                <w:rFonts w:ascii="Arabic Typesetting" w:hAnsi="Arabic Typesetting" w:cs="Arabic Typesetting"/>
                <w:b/>
                <w:bCs/>
                <w:color w:val="00005E"/>
                <w:kern w:val="0"/>
                <w:sz w:val="40"/>
                <w:szCs w:val="40"/>
                <w:rtl/>
              </w:rPr>
              <w:t>،</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المادة</w:t>
            </w:r>
            <w:r w:rsidRPr="0015104C">
              <w:rPr>
                <w:rFonts w:ascii="Arabic Typesetting" w:hAnsi="Arabic Typesetting" w:cs="Arabic Typesetting"/>
                <w:b/>
                <w:bCs/>
                <w:color w:val="00005E"/>
                <w:kern w:val="0"/>
                <w:sz w:val="40"/>
                <w:szCs w:val="40"/>
              </w:rPr>
              <w:t xml:space="preserve"> 21</w:t>
            </w:r>
            <w:r w:rsidRPr="0015104C">
              <w:rPr>
                <w:rFonts w:ascii="Arabic Typesetting" w:hAnsi="Arabic Typesetting" w:cs="Arabic Typesetting"/>
                <w:b/>
                <w:bCs/>
                <w:color w:val="00005E"/>
                <w:kern w:val="0"/>
                <w:sz w:val="40"/>
                <w:szCs w:val="40"/>
                <w:rtl/>
              </w:rPr>
              <w:t>،</w:t>
            </w:r>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 xml:space="preserve">المادة </w:t>
            </w:r>
            <w:r w:rsidR="002A75B4" w:rsidRPr="0015104C">
              <w:rPr>
                <w:rFonts w:ascii="Arabic Typesetting" w:hAnsi="Arabic Typesetting" w:cs="Arabic Typesetting"/>
                <w:b/>
                <w:bCs/>
                <w:color w:val="00005E"/>
                <w:kern w:val="0"/>
                <w:sz w:val="40"/>
                <w:szCs w:val="40"/>
              </w:rPr>
              <w:t>22</w:t>
            </w:r>
            <w:r w:rsidR="002A75B4" w:rsidRPr="0015104C">
              <w:rPr>
                <w:rFonts w:ascii="Arabic Typesetting" w:hAnsi="Arabic Typesetting" w:cs="Arabic Typesetting"/>
                <w:b/>
                <w:bCs/>
                <w:color w:val="00005E"/>
                <w:kern w:val="0"/>
                <w:sz w:val="40"/>
                <w:szCs w:val="40"/>
                <w:rtl/>
              </w:rPr>
              <w:t>)</w:t>
            </w:r>
          </w:p>
          <w:p w14:paraId="5CA14D3F" w14:textId="77777777" w:rsidR="008E1AE0" w:rsidRPr="0015104C" w:rsidRDefault="008E1AE0" w:rsidP="00423A72">
            <w:pPr>
              <w:suppressAutoHyphens/>
              <w:autoSpaceDE w:val="0"/>
              <w:autoSpaceDN w:val="0"/>
              <w:bidi/>
              <w:adjustRightInd w:val="0"/>
              <w:spacing w:line="288" w:lineRule="auto"/>
              <w:textAlignment w:val="center"/>
              <w:rPr>
                <w:rFonts w:ascii="Arabic Typesetting" w:hAnsi="Arabic Typesetting" w:cs="Arabic Typesetting"/>
                <w:color w:val="0070C0"/>
                <w:kern w:val="0"/>
                <w:sz w:val="40"/>
                <w:szCs w:val="40"/>
              </w:rPr>
            </w:pPr>
          </w:p>
          <w:p w14:paraId="331D569C" w14:textId="77777777" w:rsidR="008E1AE0" w:rsidRPr="0015104C" w:rsidRDefault="008E1AE0" w:rsidP="00423A72">
            <w:pPr>
              <w:suppressAutoHyphens/>
              <w:autoSpaceDE w:val="0"/>
              <w:autoSpaceDN w:val="0"/>
              <w:bidi/>
              <w:adjustRightInd w:val="0"/>
              <w:spacing w:line="288" w:lineRule="auto"/>
              <w:textAlignment w:val="center"/>
              <w:rPr>
                <w:rFonts w:ascii="Arabic Typesetting" w:hAnsi="Arabic Typesetting" w:cs="Arabic Typesetting"/>
                <w:color w:val="000000"/>
                <w:kern w:val="0"/>
                <w:sz w:val="40"/>
                <w:szCs w:val="40"/>
              </w:rPr>
            </w:pP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079067A8"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t>8</w:t>
            </w:r>
          </w:p>
        </w:tc>
      </w:tr>
      <w:tr w:rsidR="008E1AE0" w:rsidRPr="0015104C" w14:paraId="00C7CC48" w14:textId="77777777">
        <w:trPr>
          <w:trHeight w:val="60"/>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7C15D154" w14:textId="77777777" w:rsidR="008E1AE0" w:rsidRPr="0015104C" w:rsidRDefault="008E1AE0" w:rsidP="008E1AE0">
            <w:pPr>
              <w:pStyle w:val="Paragraphedeliste"/>
              <w:numPr>
                <w:ilvl w:val="0"/>
                <w:numId w:val="7"/>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color w:val="000000"/>
                <w:kern w:val="0"/>
                <w:sz w:val="40"/>
                <w:szCs w:val="40"/>
                <w:rtl/>
                <w:lang w:bidi="ar-YE"/>
              </w:rPr>
              <w:t xml:space="preserve">تخفيض النصاب القانوني المطلوب للإعلان عن قرار الإضراب </w:t>
            </w:r>
            <w:proofErr w:type="gramStart"/>
            <w:r w:rsidRPr="0015104C">
              <w:rPr>
                <w:rFonts w:ascii="Arabic Typesetting" w:hAnsi="Arabic Typesetting" w:cs="Arabic Typesetting"/>
                <w:color w:val="000000"/>
                <w:kern w:val="0"/>
                <w:sz w:val="40"/>
                <w:szCs w:val="40"/>
                <w:rtl/>
                <w:lang w:bidi="ar-YE"/>
              </w:rPr>
              <w:t>من</w:t>
            </w:r>
            <w:proofErr w:type="gramEnd"/>
            <w:r w:rsidRPr="0015104C">
              <w:rPr>
                <w:rFonts w:ascii="Arabic Typesetting" w:hAnsi="Arabic Typesetting" w:cs="Arabic Typesetting"/>
                <w:color w:val="000000"/>
                <w:kern w:val="0"/>
                <w:sz w:val="40"/>
                <w:szCs w:val="40"/>
                <w:rtl/>
                <w:lang w:bidi="ar-YE"/>
              </w:rPr>
              <w:t xml:space="preserve"> طرف الجمع العام، بما ينسجم مع معايير منظمة العمل الدولية.</w:t>
            </w: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6C0C7089" w14:textId="57A6D62B" w:rsidR="008E1AE0" w:rsidRPr="0015104C" w:rsidRDefault="008E1AE0" w:rsidP="00423A72">
            <w:pPr>
              <w:suppressAutoHyphens/>
              <w:autoSpaceDE w:val="0"/>
              <w:autoSpaceDN w:val="0"/>
              <w:bidi/>
              <w:adjustRightInd w:val="0"/>
              <w:spacing w:after="120" w:line="288" w:lineRule="auto"/>
              <w:textAlignment w:val="center"/>
              <w:rPr>
                <w:rFonts w:ascii="Arabic Typesetting" w:hAnsi="Arabic Typesetting" w:cs="Arabic Typesetting"/>
                <w:color w:val="000000"/>
                <w:kern w:val="0"/>
                <w:sz w:val="40"/>
                <w:szCs w:val="40"/>
              </w:rPr>
            </w:pPr>
            <w:proofErr w:type="gramStart"/>
            <w:r w:rsidRPr="0015104C">
              <w:rPr>
                <w:rFonts w:ascii="Arabic Typesetting" w:hAnsi="Arabic Typesetting" w:cs="Arabic Typesetting"/>
                <w:b/>
                <w:bCs/>
                <w:color w:val="00005E"/>
                <w:kern w:val="0"/>
                <w:sz w:val="40"/>
                <w:szCs w:val="40"/>
                <w:rtl/>
              </w:rPr>
              <w:t>النصاب</w:t>
            </w:r>
            <w:proofErr w:type="gramEnd"/>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القانوني</w:t>
            </w:r>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(المادة</w:t>
            </w:r>
            <w:r w:rsidR="002A75B4"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16)</w:t>
            </w: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34461CB3"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t>9</w:t>
            </w:r>
          </w:p>
        </w:tc>
      </w:tr>
      <w:tr w:rsidR="008E1AE0" w:rsidRPr="0015104C" w14:paraId="2EA99410" w14:textId="77777777">
        <w:trPr>
          <w:trHeight w:val="60"/>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0BF4A40D" w14:textId="77777777" w:rsidR="008E1AE0" w:rsidRPr="0015104C" w:rsidRDefault="008E1AE0" w:rsidP="008E1AE0">
            <w:pPr>
              <w:pStyle w:val="Paragraphedeliste"/>
              <w:numPr>
                <w:ilvl w:val="0"/>
                <w:numId w:val="7"/>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color w:val="000000"/>
                <w:kern w:val="0"/>
                <w:sz w:val="40"/>
                <w:szCs w:val="40"/>
                <w:rtl/>
                <w:lang w:bidi="ar-YE"/>
              </w:rPr>
              <w:t>حذف المقتضيات التي تنص على إجبارية الإعلان عن تاريخ ومكان انعقاد الجمع العام قبل انعقاده والإفصاح عن المعلومات الخاصة بالأجراء (بما في ذلك أرقام بطائقهم الوطنية للتعريف وتوقيعاتهم) المرتبطة بإعداد محضر اجتماع الجمع العام، واحترام العمل الداخلي واستقلالية النقابات في الإعلان وفق الفصل 8 من دستور 2011.</w:t>
            </w: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43463B8C" w14:textId="3D51DDE3" w:rsidR="008E1AE0" w:rsidRPr="0015104C" w:rsidRDefault="008E1AE0" w:rsidP="00423A72">
            <w:pPr>
              <w:suppressAutoHyphens/>
              <w:autoSpaceDE w:val="0"/>
              <w:autoSpaceDN w:val="0"/>
              <w:bidi/>
              <w:adjustRightInd w:val="0"/>
              <w:spacing w:after="120" w:line="288" w:lineRule="auto"/>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5E"/>
                <w:kern w:val="0"/>
                <w:sz w:val="40"/>
                <w:szCs w:val="40"/>
                <w:rtl/>
              </w:rPr>
              <w:t>الإبلاغ</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بتفاصيل</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انعقاد</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الجمع</w:t>
            </w:r>
            <w:r w:rsidRPr="0015104C">
              <w:rPr>
                <w:rFonts w:ascii="Arabic Typesetting" w:hAnsi="Arabic Typesetting" w:cs="Arabic Typesetting"/>
                <w:b/>
                <w:bCs/>
                <w:color w:val="00005E"/>
                <w:kern w:val="0"/>
                <w:sz w:val="40"/>
                <w:szCs w:val="40"/>
              </w:rPr>
              <w:t xml:space="preserve"> </w:t>
            </w:r>
            <w:proofErr w:type="gramStart"/>
            <w:r w:rsidRPr="0015104C">
              <w:rPr>
                <w:rFonts w:ascii="Arabic Typesetting" w:hAnsi="Arabic Typesetting" w:cs="Arabic Typesetting"/>
                <w:b/>
                <w:bCs/>
                <w:color w:val="00005E"/>
                <w:kern w:val="0"/>
                <w:sz w:val="40"/>
                <w:szCs w:val="40"/>
                <w:rtl/>
              </w:rPr>
              <w:t>العام</w:t>
            </w:r>
            <w:proofErr w:type="gramEnd"/>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 xml:space="preserve">(المادة </w:t>
            </w:r>
            <w:r w:rsidR="002A75B4" w:rsidRPr="0015104C">
              <w:rPr>
                <w:rFonts w:ascii="Arabic Typesetting" w:hAnsi="Arabic Typesetting" w:cs="Arabic Typesetting"/>
                <w:b/>
                <w:bCs/>
                <w:color w:val="00005E"/>
                <w:kern w:val="0"/>
                <w:sz w:val="40"/>
                <w:szCs w:val="40"/>
              </w:rPr>
              <w:t>16</w:t>
            </w:r>
            <w:r w:rsidR="002A75B4" w:rsidRPr="0015104C">
              <w:rPr>
                <w:rFonts w:ascii="Arabic Typesetting" w:hAnsi="Arabic Typesetting" w:cs="Arabic Typesetting"/>
                <w:b/>
                <w:bCs/>
                <w:color w:val="00005E"/>
                <w:kern w:val="0"/>
                <w:sz w:val="40"/>
                <w:szCs w:val="40"/>
                <w:rtl/>
              </w:rPr>
              <w:t>)</w:t>
            </w: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7867515F"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t>10</w:t>
            </w:r>
          </w:p>
        </w:tc>
      </w:tr>
      <w:tr w:rsidR="008E1AE0" w:rsidRPr="0015104C" w14:paraId="4C457E12" w14:textId="77777777">
        <w:trPr>
          <w:trHeight w:val="60"/>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3AA1E8AE" w14:textId="3AE385F7" w:rsidR="008E1AE0" w:rsidRPr="0015104C" w:rsidRDefault="008E1AE0" w:rsidP="008E1AE0">
            <w:pPr>
              <w:pStyle w:val="Paragraphedeliste"/>
              <w:numPr>
                <w:ilvl w:val="0"/>
                <w:numId w:val="7"/>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tl/>
                <w:lang w:bidi="ar-YE"/>
              </w:rPr>
            </w:pPr>
            <w:r w:rsidRPr="0015104C">
              <w:rPr>
                <w:rFonts w:ascii="Arabic Typesetting" w:hAnsi="Arabic Typesetting" w:cs="Arabic Typesetting"/>
                <w:color w:val="000000"/>
                <w:kern w:val="0"/>
                <w:sz w:val="40"/>
                <w:szCs w:val="40"/>
                <w:rtl/>
                <w:lang w:bidi="ar-YE"/>
              </w:rPr>
              <w:t>تخويل الحق في طلب تدخل القضاء الاستعجالي</w:t>
            </w:r>
            <w:r w:rsidR="0015104C">
              <w:rPr>
                <w:rFonts w:ascii="Arabic Typesetting" w:hAnsi="Arabic Typesetting" w:cs="Arabic Typesetting"/>
                <w:color w:val="000000"/>
                <w:kern w:val="0"/>
                <w:sz w:val="40"/>
                <w:szCs w:val="40"/>
                <w:rtl/>
                <w:lang w:bidi="ar-YE"/>
              </w:rPr>
              <w:t xml:space="preserve"> </w:t>
            </w:r>
            <w:r w:rsidRPr="0015104C">
              <w:rPr>
                <w:rFonts w:ascii="Arabic Typesetting" w:hAnsi="Arabic Typesetting" w:cs="Arabic Typesetting"/>
                <w:color w:val="000000"/>
                <w:kern w:val="0"/>
                <w:sz w:val="40"/>
                <w:szCs w:val="40"/>
                <w:rtl/>
                <w:lang w:bidi="ar-YE"/>
              </w:rPr>
              <w:t xml:space="preserve">للأجراء والمشغلين على حد سواء احترامًا لمبدأ "التوازن" في حماية المصالح وفق معايير </w:t>
            </w:r>
            <w:r w:rsidRPr="0015104C">
              <w:rPr>
                <w:rFonts w:ascii="Arabic Typesetting" w:hAnsi="Arabic Typesetting" w:cs="Arabic Typesetting"/>
                <w:color w:val="000000"/>
                <w:kern w:val="0"/>
                <w:sz w:val="40"/>
                <w:szCs w:val="40"/>
                <w:rtl/>
                <w:lang w:bidi="ar-YE"/>
              </w:rPr>
              <w:lastRenderedPageBreak/>
              <w:t>منظمة العمل الدولية.</w:t>
            </w:r>
          </w:p>
          <w:p w14:paraId="70681DE5" w14:textId="77777777" w:rsidR="008E1AE0" w:rsidRPr="0015104C" w:rsidRDefault="008E1AE0" w:rsidP="008E1AE0">
            <w:pPr>
              <w:pStyle w:val="Paragraphedeliste"/>
              <w:numPr>
                <w:ilvl w:val="0"/>
                <w:numId w:val="7"/>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color w:val="000000"/>
                <w:kern w:val="0"/>
                <w:sz w:val="40"/>
                <w:szCs w:val="40"/>
                <w:rtl/>
                <w:lang w:bidi="ar-YE"/>
              </w:rPr>
              <w:t>النص على إجراءات استعجالية في حالة وجود خطر حال يهدد صحة وسلامة الأجراء بغية سد الفراغ الموجود في مشروع القانون التنظيمي الذي لم يُعطي للعاملين الحق في اللجوء للقضاء الاستعجالي إذا ما كان هُناك خطر حال</w:t>
            </w: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654FCD5B" w14:textId="349FE944" w:rsidR="008E1AE0" w:rsidRPr="0015104C" w:rsidRDefault="008E1AE0" w:rsidP="00423A72">
            <w:pPr>
              <w:suppressAutoHyphens/>
              <w:autoSpaceDE w:val="0"/>
              <w:autoSpaceDN w:val="0"/>
              <w:bidi/>
              <w:adjustRightInd w:val="0"/>
              <w:spacing w:after="120" w:line="288" w:lineRule="auto"/>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5E"/>
                <w:kern w:val="0"/>
                <w:sz w:val="40"/>
                <w:szCs w:val="40"/>
                <w:rtl/>
              </w:rPr>
              <w:lastRenderedPageBreak/>
              <w:t>تدخل</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قاضي</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المستعجلات</w:t>
            </w:r>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 xml:space="preserve">(المادة </w:t>
            </w:r>
            <w:r w:rsidR="002A75B4" w:rsidRPr="0015104C">
              <w:rPr>
                <w:rFonts w:ascii="Arabic Typesetting" w:hAnsi="Arabic Typesetting" w:cs="Arabic Typesetting"/>
                <w:b/>
                <w:bCs/>
                <w:color w:val="00005E"/>
                <w:kern w:val="0"/>
                <w:sz w:val="40"/>
                <w:szCs w:val="40"/>
              </w:rPr>
              <w:lastRenderedPageBreak/>
              <w:t>20</w:t>
            </w:r>
            <w:r w:rsidRPr="0015104C">
              <w:rPr>
                <w:rFonts w:ascii="Arabic Typesetting" w:hAnsi="Arabic Typesetting" w:cs="Arabic Typesetting"/>
                <w:b/>
                <w:bCs/>
                <w:color w:val="00005E"/>
                <w:kern w:val="0"/>
                <w:sz w:val="40"/>
                <w:szCs w:val="40"/>
                <w:rtl/>
              </w:rPr>
              <w:t>،</w:t>
            </w:r>
            <w:r w:rsidRPr="0015104C">
              <w:rPr>
                <w:rFonts w:ascii="Arabic Typesetting" w:hAnsi="Arabic Typesetting" w:cs="Arabic Typesetting"/>
                <w:b/>
                <w:bCs/>
                <w:color w:val="00005E"/>
                <w:kern w:val="0"/>
                <w:sz w:val="40"/>
                <w:szCs w:val="40"/>
              </w:rPr>
              <w:t xml:space="preserve"> </w:t>
            </w:r>
            <w:proofErr w:type="gramStart"/>
            <w:r w:rsidR="002A75B4" w:rsidRPr="0015104C">
              <w:rPr>
                <w:rFonts w:ascii="Arabic Typesetting" w:hAnsi="Arabic Typesetting" w:cs="Arabic Typesetting"/>
                <w:b/>
                <w:bCs/>
                <w:color w:val="00005E"/>
                <w:kern w:val="0"/>
                <w:sz w:val="40"/>
                <w:szCs w:val="40"/>
                <w:rtl/>
              </w:rPr>
              <w:t>المادة</w:t>
            </w:r>
            <w:proofErr w:type="gramEnd"/>
            <w:r w:rsidR="002A75B4" w:rsidRPr="0015104C">
              <w:rPr>
                <w:rFonts w:ascii="Arabic Typesetting" w:hAnsi="Arabic Typesetting" w:cs="Arabic Typesetting"/>
                <w:b/>
                <w:bCs/>
                <w:color w:val="00005E"/>
                <w:kern w:val="0"/>
                <w:sz w:val="40"/>
                <w:szCs w:val="40"/>
                <w:rtl/>
              </w:rPr>
              <w:t xml:space="preserve"> </w:t>
            </w:r>
            <w:r w:rsidR="002A75B4" w:rsidRPr="0015104C">
              <w:rPr>
                <w:rFonts w:ascii="Arabic Typesetting" w:hAnsi="Arabic Typesetting" w:cs="Arabic Typesetting"/>
                <w:b/>
                <w:bCs/>
                <w:color w:val="00005E"/>
                <w:kern w:val="0"/>
                <w:sz w:val="40"/>
                <w:szCs w:val="40"/>
              </w:rPr>
              <w:t>25</w:t>
            </w:r>
            <w:r w:rsidRPr="0015104C">
              <w:rPr>
                <w:rFonts w:ascii="Arabic Typesetting" w:hAnsi="Arabic Typesetting" w:cs="Arabic Typesetting"/>
                <w:b/>
                <w:bCs/>
                <w:color w:val="00005E"/>
                <w:kern w:val="0"/>
                <w:sz w:val="40"/>
                <w:szCs w:val="40"/>
                <w:rtl/>
              </w:rPr>
              <w:t>،</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المادة</w:t>
            </w:r>
            <w:r w:rsidRPr="0015104C">
              <w:rPr>
                <w:rFonts w:ascii="Arabic Typesetting" w:hAnsi="Arabic Typesetting" w:cs="Arabic Typesetting"/>
                <w:b/>
                <w:bCs/>
                <w:color w:val="00005E"/>
                <w:kern w:val="0"/>
                <w:sz w:val="40"/>
                <w:szCs w:val="40"/>
              </w:rPr>
              <w:t xml:space="preserve"> 29</w:t>
            </w:r>
            <w:r w:rsidR="002A75B4" w:rsidRPr="0015104C">
              <w:rPr>
                <w:rFonts w:ascii="Arabic Typesetting" w:hAnsi="Arabic Typesetting" w:cs="Arabic Typesetting"/>
                <w:b/>
                <w:bCs/>
                <w:color w:val="00005E"/>
                <w:kern w:val="0"/>
                <w:sz w:val="40"/>
                <w:szCs w:val="40"/>
                <w:rtl/>
              </w:rPr>
              <w:t>)</w:t>
            </w: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4185FCF1"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lastRenderedPageBreak/>
              <w:t>11</w:t>
            </w:r>
          </w:p>
        </w:tc>
      </w:tr>
      <w:tr w:rsidR="008E1AE0" w:rsidRPr="0015104C" w14:paraId="23D25A19" w14:textId="77777777">
        <w:trPr>
          <w:trHeight w:val="60"/>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21024E2F" w14:textId="77777777" w:rsidR="008E1AE0" w:rsidRPr="0015104C" w:rsidRDefault="008E1AE0" w:rsidP="008E1AE0">
            <w:pPr>
              <w:pStyle w:val="Paragraphedeliste"/>
              <w:numPr>
                <w:ilvl w:val="0"/>
                <w:numId w:val="8"/>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tl/>
                <w:lang w:bidi="ar-YE"/>
              </w:rPr>
            </w:pPr>
            <w:r w:rsidRPr="0015104C">
              <w:rPr>
                <w:rFonts w:ascii="Arabic Typesetting" w:hAnsi="Arabic Typesetting" w:cs="Arabic Typesetting"/>
                <w:color w:val="000000"/>
                <w:kern w:val="0"/>
                <w:sz w:val="40"/>
                <w:szCs w:val="40"/>
                <w:rtl/>
                <w:lang w:bidi="ar-YE"/>
              </w:rPr>
              <w:lastRenderedPageBreak/>
              <w:t xml:space="preserve">حذف مقتضيات المادة 27 التي تنص </w:t>
            </w:r>
            <w:proofErr w:type="gramStart"/>
            <w:r w:rsidRPr="0015104C">
              <w:rPr>
                <w:rFonts w:ascii="Arabic Typesetting" w:hAnsi="Arabic Typesetting" w:cs="Arabic Typesetting"/>
                <w:color w:val="000000"/>
                <w:kern w:val="0"/>
                <w:sz w:val="40"/>
                <w:szCs w:val="40"/>
                <w:rtl/>
                <w:lang w:bidi="ar-YE"/>
              </w:rPr>
              <w:t>على</w:t>
            </w:r>
            <w:proofErr w:type="gramEnd"/>
            <w:r w:rsidRPr="0015104C">
              <w:rPr>
                <w:rFonts w:ascii="Arabic Typesetting" w:hAnsi="Arabic Typesetting" w:cs="Arabic Typesetting"/>
                <w:color w:val="000000"/>
                <w:kern w:val="0"/>
                <w:sz w:val="40"/>
                <w:szCs w:val="40"/>
                <w:rtl/>
                <w:lang w:bidi="ar-YE"/>
              </w:rPr>
              <w:t xml:space="preserve"> منع احتلال أماكن العمل.</w:t>
            </w:r>
          </w:p>
          <w:p w14:paraId="707E2C26" w14:textId="77777777" w:rsidR="008E1AE0" w:rsidRPr="0015104C" w:rsidRDefault="008E1AE0" w:rsidP="008E1AE0">
            <w:pPr>
              <w:pStyle w:val="Paragraphedeliste"/>
              <w:numPr>
                <w:ilvl w:val="0"/>
                <w:numId w:val="8"/>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color w:val="000000"/>
                <w:kern w:val="0"/>
                <w:sz w:val="40"/>
                <w:szCs w:val="40"/>
                <w:rtl/>
                <w:lang w:bidi="ar-YE"/>
              </w:rPr>
              <w:t xml:space="preserve">التنصيص على الاتفاق بين الاجراء والمشغلين على ضوابط لحماية استمرارية العمل والممتلكات خلال ممارسة الإضراب داخل أماكن العمل. </w:t>
            </w: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3370AE28" w14:textId="3A2D646C" w:rsidR="008E1AE0" w:rsidRPr="0015104C" w:rsidRDefault="008E1AE0" w:rsidP="00423A72">
            <w:pPr>
              <w:suppressAutoHyphens/>
              <w:autoSpaceDE w:val="0"/>
              <w:autoSpaceDN w:val="0"/>
              <w:bidi/>
              <w:adjustRightInd w:val="0"/>
              <w:spacing w:after="120" w:line="288" w:lineRule="auto"/>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احتلال</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أماكن</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العمل</w:t>
            </w:r>
            <w:r w:rsidRPr="0015104C">
              <w:rPr>
                <w:rFonts w:ascii="Arabic Typesetting" w:hAnsi="Arabic Typesetting" w:cs="Arabic Typesetting"/>
                <w:b/>
                <w:bCs/>
                <w:color w:val="00005E"/>
                <w:kern w:val="0"/>
                <w:sz w:val="40"/>
                <w:szCs w:val="40"/>
              </w:rPr>
              <w:t xml:space="preserve"> </w:t>
            </w:r>
            <w:proofErr w:type="gramStart"/>
            <w:r w:rsidRPr="0015104C">
              <w:rPr>
                <w:rFonts w:ascii="Arabic Typesetting" w:hAnsi="Arabic Typesetting" w:cs="Arabic Typesetting"/>
                <w:b/>
                <w:bCs/>
                <w:color w:val="00005E"/>
                <w:kern w:val="0"/>
                <w:sz w:val="40"/>
                <w:szCs w:val="40"/>
                <w:rtl/>
              </w:rPr>
              <w:t>أثناء</w:t>
            </w:r>
            <w:proofErr w:type="gramEnd"/>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مدة</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سريان</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الإضراب</w:t>
            </w:r>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w:t>
            </w:r>
            <w:r w:rsidRPr="0015104C">
              <w:rPr>
                <w:rFonts w:ascii="Arabic Typesetting" w:hAnsi="Arabic Typesetting" w:cs="Arabic Typesetting"/>
                <w:b/>
                <w:bCs/>
                <w:color w:val="00005E"/>
                <w:kern w:val="0"/>
                <w:sz w:val="40"/>
                <w:szCs w:val="40"/>
                <w:rtl/>
              </w:rPr>
              <w:t>المادة</w:t>
            </w:r>
            <w:r w:rsidRPr="0015104C">
              <w:rPr>
                <w:rFonts w:ascii="Arabic Typesetting" w:hAnsi="Arabic Typesetting" w:cs="Arabic Typesetting"/>
                <w:b/>
                <w:bCs/>
                <w:color w:val="00005E"/>
                <w:kern w:val="0"/>
                <w:sz w:val="40"/>
                <w:szCs w:val="40"/>
              </w:rPr>
              <w:t xml:space="preserve"> 27</w:t>
            </w:r>
            <w:r w:rsidR="002A75B4" w:rsidRPr="0015104C">
              <w:rPr>
                <w:rFonts w:ascii="Arabic Typesetting" w:hAnsi="Arabic Typesetting" w:cs="Arabic Typesetting"/>
                <w:b/>
                <w:bCs/>
                <w:color w:val="00005E"/>
                <w:kern w:val="0"/>
                <w:sz w:val="40"/>
                <w:szCs w:val="40"/>
                <w:rtl/>
              </w:rPr>
              <w:t>)</w:t>
            </w: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04D61438"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t>12</w:t>
            </w:r>
          </w:p>
        </w:tc>
      </w:tr>
      <w:tr w:rsidR="008E1AE0" w:rsidRPr="0015104C" w14:paraId="017BC618" w14:textId="77777777">
        <w:trPr>
          <w:trHeight w:val="60"/>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57D73BEF" w14:textId="77777777" w:rsidR="008E1AE0" w:rsidRPr="0015104C" w:rsidRDefault="008E1AE0" w:rsidP="008E1AE0">
            <w:pPr>
              <w:pStyle w:val="Paragraphedeliste"/>
              <w:numPr>
                <w:ilvl w:val="0"/>
                <w:numId w:val="9"/>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tl/>
                <w:lang w:bidi="ar-YE"/>
              </w:rPr>
            </w:pPr>
            <w:r w:rsidRPr="0015104C">
              <w:rPr>
                <w:rFonts w:ascii="Arabic Typesetting" w:hAnsi="Arabic Typesetting" w:cs="Arabic Typesetting"/>
                <w:color w:val="000000"/>
                <w:kern w:val="0"/>
                <w:sz w:val="40"/>
                <w:szCs w:val="40"/>
                <w:rtl/>
                <w:lang w:bidi="ar-YE"/>
              </w:rPr>
              <w:t xml:space="preserve">حذف مقتضيات المادة 40 التي تعاقب </w:t>
            </w:r>
            <w:proofErr w:type="gramStart"/>
            <w:r w:rsidRPr="0015104C">
              <w:rPr>
                <w:rFonts w:ascii="Arabic Typesetting" w:hAnsi="Arabic Typesetting" w:cs="Arabic Typesetting"/>
                <w:color w:val="000000"/>
                <w:kern w:val="0"/>
                <w:sz w:val="40"/>
                <w:szCs w:val="40"/>
                <w:rtl/>
                <w:lang w:bidi="ar-YE"/>
              </w:rPr>
              <w:t>على</w:t>
            </w:r>
            <w:proofErr w:type="gramEnd"/>
            <w:r w:rsidRPr="0015104C">
              <w:rPr>
                <w:rFonts w:ascii="Arabic Typesetting" w:hAnsi="Arabic Typesetting" w:cs="Arabic Typesetting"/>
                <w:color w:val="000000"/>
                <w:kern w:val="0"/>
                <w:sz w:val="40"/>
                <w:szCs w:val="40"/>
                <w:rtl/>
                <w:lang w:bidi="ar-YE"/>
              </w:rPr>
              <w:t xml:space="preserve"> منع احتلال أماكن العمل.</w:t>
            </w:r>
          </w:p>
          <w:p w14:paraId="77232B45" w14:textId="77777777" w:rsidR="008E1AE0" w:rsidRPr="0015104C" w:rsidRDefault="008E1AE0" w:rsidP="008E1AE0">
            <w:pPr>
              <w:pStyle w:val="Paragraphedeliste"/>
              <w:numPr>
                <w:ilvl w:val="0"/>
                <w:numId w:val="9"/>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tl/>
                <w:lang w:bidi="ar-YE"/>
              </w:rPr>
            </w:pPr>
            <w:proofErr w:type="gramStart"/>
            <w:r w:rsidRPr="0015104C">
              <w:rPr>
                <w:rFonts w:ascii="Arabic Typesetting" w:hAnsi="Arabic Typesetting" w:cs="Arabic Typesetting"/>
                <w:color w:val="000000"/>
                <w:kern w:val="0"/>
                <w:sz w:val="40"/>
                <w:szCs w:val="40"/>
                <w:rtl/>
                <w:lang w:bidi="ar-YE"/>
              </w:rPr>
              <w:t>حذف</w:t>
            </w:r>
            <w:proofErr w:type="gramEnd"/>
            <w:r w:rsidRPr="0015104C">
              <w:rPr>
                <w:rFonts w:ascii="Arabic Typesetting" w:hAnsi="Arabic Typesetting" w:cs="Arabic Typesetting"/>
                <w:color w:val="000000"/>
                <w:kern w:val="0"/>
                <w:sz w:val="40"/>
                <w:szCs w:val="40"/>
                <w:rtl/>
                <w:lang w:bidi="ar-YE"/>
              </w:rPr>
              <w:t xml:space="preserve"> المادتين 27 و40 من مشروع القانون التنظيمي.</w:t>
            </w:r>
          </w:p>
          <w:p w14:paraId="1B3FE20A" w14:textId="77777777" w:rsidR="008E1AE0" w:rsidRPr="0015104C" w:rsidRDefault="008E1AE0" w:rsidP="008E1AE0">
            <w:pPr>
              <w:pStyle w:val="Paragraphedeliste"/>
              <w:numPr>
                <w:ilvl w:val="0"/>
                <w:numId w:val="9"/>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color w:val="000000"/>
                <w:kern w:val="0"/>
                <w:sz w:val="40"/>
                <w:szCs w:val="40"/>
                <w:rtl/>
                <w:lang w:bidi="ar-YE"/>
              </w:rPr>
              <w:t xml:space="preserve">التنصيص على الاتفاق بين الأجراء </w:t>
            </w:r>
            <w:proofErr w:type="gramStart"/>
            <w:r w:rsidRPr="0015104C">
              <w:rPr>
                <w:rFonts w:ascii="Arabic Typesetting" w:hAnsi="Arabic Typesetting" w:cs="Arabic Typesetting"/>
                <w:color w:val="000000"/>
                <w:kern w:val="0"/>
                <w:sz w:val="40"/>
                <w:szCs w:val="40"/>
                <w:rtl/>
                <w:lang w:bidi="ar-YE"/>
              </w:rPr>
              <w:t>والمشغلين</w:t>
            </w:r>
            <w:proofErr w:type="gramEnd"/>
            <w:r w:rsidRPr="0015104C">
              <w:rPr>
                <w:rFonts w:ascii="Arabic Typesetting" w:hAnsi="Arabic Typesetting" w:cs="Arabic Typesetting"/>
                <w:color w:val="000000"/>
                <w:kern w:val="0"/>
                <w:sz w:val="40"/>
                <w:szCs w:val="40"/>
                <w:rtl/>
                <w:lang w:bidi="ar-YE"/>
              </w:rPr>
              <w:t xml:space="preserve"> على ضوابط لحماية استمرارية العمل والممتلكات خلال ممارسة الإضراب داخل أماكن العمل.  </w:t>
            </w: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7CCF69BA" w14:textId="1F710939" w:rsidR="008E1AE0" w:rsidRPr="0015104C" w:rsidRDefault="008E1AE0" w:rsidP="00423A72">
            <w:pPr>
              <w:suppressAutoHyphens/>
              <w:autoSpaceDE w:val="0"/>
              <w:autoSpaceDN w:val="0"/>
              <w:bidi/>
              <w:adjustRightInd w:val="0"/>
              <w:spacing w:after="120" w:line="288" w:lineRule="auto"/>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5E"/>
                <w:kern w:val="0"/>
                <w:sz w:val="40"/>
                <w:szCs w:val="40"/>
                <w:rtl/>
              </w:rPr>
              <w:t>العقوبات</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الخاصة</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باحتلال</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أماكن</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العمل</w:t>
            </w:r>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 xml:space="preserve">(المادة </w:t>
            </w:r>
            <w:r w:rsidR="002A75B4" w:rsidRPr="0015104C">
              <w:rPr>
                <w:rFonts w:ascii="Arabic Typesetting" w:hAnsi="Arabic Typesetting" w:cs="Arabic Typesetting"/>
                <w:b/>
                <w:bCs/>
                <w:color w:val="00005E"/>
                <w:kern w:val="0"/>
                <w:sz w:val="40"/>
                <w:szCs w:val="40"/>
              </w:rPr>
              <w:t>40</w:t>
            </w:r>
            <w:r w:rsidR="002A75B4" w:rsidRPr="0015104C">
              <w:rPr>
                <w:rFonts w:ascii="Arabic Typesetting" w:hAnsi="Arabic Typesetting" w:cs="Arabic Typesetting"/>
                <w:b/>
                <w:bCs/>
                <w:color w:val="00005E"/>
                <w:kern w:val="0"/>
                <w:sz w:val="40"/>
                <w:szCs w:val="40"/>
                <w:rtl/>
              </w:rPr>
              <w:t>)</w:t>
            </w:r>
            <w:r w:rsidRPr="0015104C">
              <w:rPr>
                <w:rFonts w:ascii="Arabic Typesetting" w:hAnsi="Arabic Typesetting" w:cs="Arabic Typesetting"/>
                <w:b/>
                <w:bCs/>
                <w:color w:val="00005E"/>
                <w:kern w:val="0"/>
                <w:sz w:val="40"/>
                <w:szCs w:val="40"/>
              </w:rPr>
              <w:t xml:space="preserve"> </w:t>
            </w: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3C180B71"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t xml:space="preserve">13 </w:t>
            </w:r>
          </w:p>
        </w:tc>
      </w:tr>
      <w:tr w:rsidR="008E1AE0" w:rsidRPr="0015104C" w14:paraId="3374BAF4" w14:textId="77777777">
        <w:trPr>
          <w:trHeight w:val="60"/>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2319E584" w14:textId="345D2136" w:rsidR="008E1AE0" w:rsidRPr="0015104C" w:rsidRDefault="008E1AE0" w:rsidP="002A75B4">
            <w:pPr>
              <w:pStyle w:val="Paragraphedeliste"/>
              <w:numPr>
                <w:ilvl w:val="0"/>
                <w:numId w:val="10"/>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lang w:bidi="ar-YE"/>
              </w:rPr>
            </w:pPr>
            <w:proofErr w:type="gramStart"/>
            <w:r w:rsidRPr="0015104C">
              <w:rPr>
                <w:rFonts w:ascii="Arabic Typesetting" w:hAnsi="Arabic Typesetting" w:cs="Arabic Typesetting"/>
                <w:color w:val="000000"/>
                <w:kern w:val="0"/>
                <w:sz w:val="40"/>
                <w:szCs w:val="40"/>
                <w:rtl/>
                <w:lang w:bidi="ar-YE"/>
              </w:rPr>
              <w:t>التنصيص</w:t>
            </w:r>
            <w:proofErr w:type="gramEnd"/>
            <w:r w:rsidRPr="0015104C">
              <w:rPr>
                <w:rFonts w:ascii="Arabic Typesetting" w:hAnsi="Arabic Typesetting" w:cs="Arabic Typesetting"/>
                <w:color w:val="000000"/>
                <w:kern w:val="0"/>
                <w:sz w:val="40"/>
                <w:szCs w:val="40"/>
                <w:rtl/>
                <w:lang w:bidi="ar-YE"/>
              </w:rPr>
              <w:t xml:space="preserve"> على حالات الاستثناء التي لا يمكن فيها تطبيق مبدأ "الأجر مُقابل العمل" إذا ما كان سبب الإضراب من الأساس هو عدم أداء الأجر من قبل المشغل، مع احترام المساطر الإدارية المُتبعة قبل الاقتطاع.</w:t>
            </w: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3386C9AF" w14:textId="396F07FD" w:rsidR="008E1AE0" w:rsidRPr="0015104C" w:rsidRDefault="008E1AE0" w:rsidP="00423A72">
            <w:pPr>
              <w:suppressAutoHyphens/>
              <w:autoSpaceDE w:val="0"/>
              <w:autoSpaceDN w:val="0"/>
              <w:bidi/>
              <w:adjustRightInd w:val="0"/>
              <w:spacing w:after="120" w:line="288" w:lineRule="auto"/>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5E"/>
                <w:kern w:val="0"/>
                <w:sz w:val="40"/>
                <w:szCs w:val="40"/>
              </w:rPr>
              <w:t xml:space="preserve"> </w:t>
            </w:r>
            <w:proofErr w:type="gramStart"/>
            <w:r w:rsidRPr="0015104C">
              <w:rPr>
                <w:rFonts w:ascii="Arabic Typesetting" w:hAnsi="Arabic Typesetting" w:cs="Arabic Typesetting"/>
                <w:b/>
                <w:bCs/>
                <w:color w:val="00005E"/>
                <w:kern w:val="0"/>
                <w:sz w:val="40"/>
                <w:szCs w:val="40"/>
                <w:rtl/>
              </w:rPr>
              <w:t>عدم</w:t>
            </w:r>
            <w:proofErr w:type="gramEnd"/>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الاستفادة</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من</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الأجر</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خلال</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مدة</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الإضراب</w:t>
            </w:r>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w:t>
            </w:r>
            <w:r w:rsidRPr="0015104C">
              <w:rPr>
                <w:rFonts w:ascii="Arabic Typesetting" w:hAnsi="Arabic Typesetting" w:cs="Arabic Typesetting"/>
                <w:b/>
                <w:bCs/>
                <w:color w:val="00005E"/>
                <w:kern w:val="0"/>
                <w:sz w:val="40"/>
                <w:szCs w:val="40"/>
                <w:rtl/>
              </w:rPr>
              <w:t>المادة</w:t>
            </w:r>
            <w:r w:rsidRPr="0015104C">
              <w:rPr>
                <w:rFonts w:ascii="Arabic Typesetting" w:hAnsi="Arabic Typesetting" w:cs="Arabic Typesetting"/>
                <w:b/>
                <w:bCs/>
                <w:color w:val="00005E"/>
                <w:kern w:val="0"/>
                <w:sz w:val="40"/>
                <w:szCs w:val="40"/>
              </w:rPr>
              <w:t xml:space="preserve"> 14</w:t>
            </w:r>
            <w:r w:rsidR="002A75B4" w:rsidRPr="0015104C">
              <w:rPr>
                <w:rFonts w:ascii="Arabic Typesetting" w:hAnsi="Arabic Typesetting" w:cs="Arabic Typesetting"/>
                <w:b/>
                <w:bCs/>
                <w:color w:val="00005E"/>
                <w:kern w:val="0"/>
                <w:sz w:val="40"/>
                <w:szCs w:val="40"/>
                <w:rtl/>
              </w:rPr>
              <w:t>)</w:t>
            </w: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54F41920"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t>14</w:t>
            </w:r>
          </w:p>
        </w:tc>
      </w:tr>
      <w:tr w:rsidR="008E1AE0" w:rsidRPr="0015104C" w14:paraId="39638D4A" w14:textId="77777777">
        <w:trPr>
          <w:trHeight w:val="60"/>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2034E807" w14:textId="77777777" w:rsidR="008E1AE0" w:rsidRPr="0015104C" w:rsidRDefault="008E1AE0" w:rsidP="008E1AE0">
            <w:pPr>
              <w:pStyle w:val="Paragraphedeliste"/>
              <w:numPr>
                <w:ilvl w:val="0"/>
                <w:numId w:val="10"/>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tl/>
                <w:lang w:bidi="ar-YE"/>
              </w:rPr>
            </w:pPr>
            <w:proofErr w:type="gramStart"/>
            <w:r w:rsidRPr="0015104C">
              <w:rPr>
                <w:rFonts w:ascii="Arabic Typesetting" w:hAnsi="Arabic Typesetting" w:cs="Arabic Typesetting"/>
                <w:color w:val="000000"/>
                <w:kern w:val="0"/>
                <w:sz w:val="40"/>
                <w:szCs w:val="40"/>
                <w:rtl/>
                <w:lang w:bidi="ar-YE"/>
              </w:rPr>
              <w:t>حذف</w:t>
            </w:r>
            <w:proofErr w:type="gramEnd"/>
            <w:r w:rsidRPr="0015104C">
              <w:rPr>
                <w:rFonts w:ascii="Arabic Typesetting" w:hAnsi="Arabic Typesetting" w:cs="Arabic Typesetting"/>
                <w:color w:val="000000"/>
                <w:kern w:val="0"/>
                <w:sz w:val="40"/>
                <w:szCs w:val="40"/>
                <w:rtl/>
                <w:lang w:bidi="ar-YE"/>
              </w:rPr>
              <w:t xml:space="preserve"> الإحالة على مدونة القانون الجنائي في الباب الخاص بالعقوبات إذا لم يتعلق الأمر بالعنف والتهديد مثلما هو الحال في المادة (13). </w:t>
            </w:r>
          </w:p>
          <w:p w14:paraId="28B60FAA" w14:textId="77777777" w:rsidR="008E1AE0" w:rsidRPr="0015104C" w:rsidRDefault="008E1AE0" w:rsidP="008E1AE0">
            <w:pPr>
              <w:pStyle w:val="Paragraphedeliste"/>
              <w:numPr>
                <w:ilvl w:val="0"/>
                <w:numId w:val="10"/>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tl/>
                <w:lang w:bidi="ar-YE"/>
              </w:rPr>
            </w:pPr>
            <w:r w:rsidRPr="0015104C">
              <w:rPr>
                <w:rFonts w:ascii="Arabic Typesetting" w:hAnsi="Arabic Typesetting" w:cs="Arabic Typesetting"/>
                <w:color w:val="000000"/>
                <w:kern w:val="0"/>
                <w:sz w:val="40"/>
                <w:szCs w:val="40"/>
                <w:rtl/>
                <w:lang w:bidi="ar-YE"/>
              </w:rPr>
              <w:t>حذف المقتضيات المتعلقة ب"</w:t>
            </w:r>
            <w:proofErr w:type="gramStart"/>
            <w:r w:rsidRPr="0015104C">
              <w:rPr>
                <w:rFonts w:ascii="Arabic Typesetting" w:hAnsi="Arabic Typesetting" w:cs="Arabic Typesetting"/>
                <w:color w:val="000000"/>
                <w:kern w:val="0"/>
                <w:sz w:val="40"/>
                <w:szCs w:val="40"/>
                <w:rtl/>
                <w:lang w:bidi="ar-YE"/>
              </w:rPr>
              <w:t>العقوبات</w:t>
            </w:r>
            <w:proofErr w:type="gramEnd"/>
            <w:r w:rsidRPr="0015104C">
              <w:rPr>
                <w:rFonts w:ascii="Arabic Typesetting" w:hAnsi="Arabic Typesetting" w:cs="Arabic Typesetting"/>
                <w:color w:val="000000"/>
                <w:kern w:val="0"/>
                <w:sz w:val="40"/>
                <w:szCs w:val="40"/>
                <w:rtl/>
                <w:lang w:bidi="ar-YE"/>
              </w:rPr>
              <w:t xml:space="preserve"> الجنائية الأشد" في الباب الخامس وخاصة في المواد 39-40-41 منه. </w:t>
            </w:r>
          </w:p>
          <w:p w14:paraId="6B83AC4B" w14:textId="77777777" w:rsidR="008E1AE0" w:rsidRPr="0015104C" w:rsidRDefault="008E1AE0" w:rsidP="008E1AE0">
            <w:pPr>
              <w:pStyle w:val="Paragraphedeliste"/>
              <w:numPr>
                <w:ilvl w:val="0"/>
                <w:numId w:val="10"/>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color w:val="000000"/>
                <w:kern w:val="0"/>
                <w:sz w:val="40"/>
                <w:szCs w:val="40"/>
                <w:rtl/>
                <w:lang w:bidi="ar-YE"/>
              </w:rPr>
              <w:lastRenderedPageBreak/>
              <w:t xml:space="preserve">حذف أو </w:t>
            </w:r>
            <w:proofErr w:type="gramStart"/>
            <w:r w:rsidRPr="0015104C">
              <w:rPr>
                <w:rFonts w:ascii="Arabic Typesetting" w:hAnsi="Arabic Typesetting" w:cs="Arabic Typesetting"/>
                <w:color w:val="000000"/>
                <w:kern w:val="0"/>
                <w:sz w:val="40"/>
                <w:szCs w:val="40"/>
                <w:rtl/>
                <w:lang w:bidi="ar-YE"/>
              </w:rPr>
              <w:t>تعديل</w:t>
            </w:r>
            <w:proofErr w:type="gramEnd"/>
            <w:r w:rsidRPr="0015104C">
              <w:rPr>
                <w:rFonts w:ascii="Arabic Typesetting" w:hAnsi="Arabic Typesetting" w:cs="Arabic Typesetting"/>
                <w:color w:val="000000"/>
                <w:kern w:val="0"/>
                <w:sz w:val="40"/>
                <w:szCs w:val="40"/>
                <w:rtl/>
                <w:lang w:bidi="ar-YE"/>
              </w:rPr>
              <w:t xml:space="preserve"> النصوص التي تُحيل على نصوص تشريعية وتنظيمية أخرى بما يجعل القانون التنظيمي رقم 97.15 هو </w:t>
            </w:r>
            <w:proofErr w:type="gramStart"/>
            <w:r w:rsidRPr="0015104C">
              <w:rPr>
                <w:rFonts w:ascii="Arabic Typesetting" w:hAnsi="Arabic Typesetting" w:cs="Arabic Typesetting"/>
                <w:color w:val="000000"/>
                <w:kern w:val="0"/>
                <w:sz w:val="40"/>
                <w:szCs w:val="40"/>
                <w:rtl/>
                <w:lang w:bidi="ar-YE"/>
              </w:rPr>
              <w:t>التشريع</w:t>
            </w:r>
            <w:proofErr w:type="gramEnd"/>
            <w:r w:rsidRPr="0015104C">
              <w:rPr>
                <w:rFonts w:ascii="Arabic Typesetting" w:hAnsi="Arabic Typesetting" w:cs="Arabic Typesetting"/>
                <w:color w:val="000000"/>
                <w:kern w:val="0"/>
                <w:sz w:val="40"/>
                <w:szCs w:val="40"/>
                <w:rtl/>
                <w:lang w:bidi="ar-YE"/>
              </w:rPr>
              <w:t xml:space="preserve"> الوحيد المُنظّم للحق في الإضراب. </w:t>
            </w:r>
            <w:proofErr w:type="gramStart"/>
            <w:r w:rsidRPr="0015104C">
              <w:rPr>
                <w:rFonts w:ascii="Arabic Typesetting" w:hAnsi="Arabic Typesetting" w:cs="Arabic Typesetting"/>
                <w:color w:val="000000"/>
                <w:kern w:val="0"/>
                <w:sz w:val="40"/>
                <w:szCs w:val="40"/>
                <w:rtl/>
                <w:lang w:bidi="ar-YE"/>
              </w:rPr>
              <w:t>ينبغي</w:t>
            </w:r>
            <w:proofErr w:type="gramEnd"/>
            <w:r w:rsidRPr="0015104C">
              <w:rPr>
                <w:rFonts w:ascii="Arabic Typesetting" w:hAnsi="Arabic Typesetting" w:cs="Arabic Typesetting"/>
                <w:color w:val="000000"/>
                <w:kern w:val="0"/>
                <w:sz w:val="40"/>
                <w:szCs w:val="40"/>
                <w:rtl/>
                <w:lang w:bidi="ar-YE"/>
              </w:rPr>
              <w:t xml:space="preserve"> أن تكون الإحالة على نصوص تشريعية أو تنظيمية أخرى، بشكل واضح ينسجم مع الفقرة الثالثة في المادة 7 التي أحالت على «اتفاقيات الشغل الجماعية عند وجودها».</w:t>
            </w: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3575BAA6" w14:textId="77777777" w:rsidR="008E1AE0" w:rsidRPr="0015104C" w:rsidRDefault="008E1AE0" w:rsidP="00423A72">
            <w:pPr>
              <w:suppressAutoHyphens/>
              <w:autoSpaceDE w:val="0"/>
              <w:autoSpaceDN w:val="0"/>
              <w:bidi/>
              <w:adjustRightInd w:val="0"/>
              <w:spacing w:after="120" w:line="288" w:lineRule="auto"/>
              <w:textAlignment w:val="center"/>
              <w:rPr>
                <w:rFonts w:ascii="Arabic Typesetting" w:hAnsi="Arabic Typesetting" w:cs="Arabic Typesetting"/>
                <w:color w:val="000000"/>
                <w:kern w:val="0"/>
                <w:sz w:val="40"/>
                <w:szCs w:val="40"/>
              </w:rPr>
            </w:pPr>
            <w:proofErr w:type="gramStart"/>
            <w:r w:rsidRPr="0015104C">
              <w:rPr>
                <w:rFonts w:ascii="Arabic Typesetting" w:hAnsi="Arabic Typesetting" w:cs="Arabic Typesetting"/>
                <w:b/>
                <w:bCs/>
                <w:color w:val="00005E"/>
                <w:kern w:val="0"/>
                <w:sz w:val="40"/>
                <w:szCs w:val="40"/>
                <w:rtl/>
              </w:rPr>
              <w:lastRenderedPageBreak/>
              <w:t>الباب</w:t>
            </w:r>
            <w:proofErr w:type="gramEnd"/>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الخامس</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العقوبات</w:t>
            </w:r>
            <w:r w:rsidRPr="0015104C">
              <w:rPr>
                <w:rFonts w:ascii="Arabic Typesetting" w:hAnsi="Arabic Typesetting" w:cs="Arabic Typesetting"/>
                <w:b/>
                <w:bCs/>
                <w:color w:val="00005E"/>
                <w:kern w:val="0"/>
                <w:sz w:val="40"/>
                <w:szCs w:val="40"/>
              </w:rPr>
              <w:t xml:space="preserve"> </w:t>
            </w: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00864076"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t>15</w:t>
            </w:r>
          </w:p>
        </w:tc>
      </w:tr>
      <w:tr w:rsidR="008E1AE0" w:rsidRPr="0015104C" w14:paraId="6986231F" w14:textId="77777777">
        <w:trPr>
          <w:trHeight w:val="60"/>
        </w:trPr>
        <w:tc>
          <w:tcPr>
            <w:tcW w:w="7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3B301FFC" w14:textId="77777777" w:rsidR="008E1AE0" w:rsidRPr="0015104C" w:rsidRDefault="008E1AE0" w:rsidP="008E1AE0">
            <w:pPr>
              <w:pStyle w:val="Paragraphedeliste"/>
              <w:numPr>
                <w:ilvl w:val="0"/>
                <w:numId w:val="11"/>
              </w:numPr>
              <w:suppressAutoHyphens/>
              <w:autoSpaceDE w:val="0"/>
              <w:autoSpaceDN w:val="0"/>
              <w:bidi/>
              <w:adjustRightInd w:val="0"/>
              <w:spacing w:after="160" w:line="288" w:lineRule="auto"/>
              <w:jc w:val="both"/>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color w:val="000000"/>
                <w:kern w:val="0"/>
                <w:sz w:val="40"/>
                <w:szCs w:val="40"/>
                <w:rtl/>
                <w:lang w:bidi="ar-YE"/>
              </w:rPr>
              <w:lastRenderedPageBreak/>
              <w:t xml:space="preserve">حذف اللجوء إلى مسطرة التسخير </w:t>
            </w:r>
            <w:proofErr w:type="gramStart"/>
            <w:r w:rsidRPr="0015104C">
              <w:rPr>
                <w:rFonts w:ascii="Arabic Typesetting" w:hAnsi="Arabic Typesetting" w:cs="Arabic Typesetting"/>
                <w:color w:val="000000"/>
                <w:kern w:val="0"/>
                <w:sz w:val="40"/>
                <w:szCs w:val="40"/>
                <w:rtl/>
                <w:lang w:bidi="ar-YE"/>
              </w:rPr>
              <w:t>الواردة</w:t>
            </w:r>
            <w:proofErr w:type="gramEnd"/>
            <w:r w:rsidRPr="0015104C">
              <w:rPr>
                <w:rFonts w:ascii="Arabic Typesetting" w:hAnsi="Arabic Typesetting" w:cs="Arabic Typesetting"/>
                <w:color w:val="000000"/>
                <w:kern w:val="0"/>
                <w:sz w:val="40"/>
                <w:szCs w:val="40"/>
                <w:rtl/>
                <w:lang w:bidi="ar-YE"/>
              </w:rPr>
              <w:t xml:space="preserve"> في الفقرة الثانية من المادة 47.</w:t>
            </w:r>
          </w:p>
        </w:tc>
        <w:tc>
          <w:tcPr>
            <w:tcW w:w="2381"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4047CC28" w14:textId="1A9E923A" w:rsidR="008E1AE0" w:rsidRPr="0015104C" w:rsidRDefault="008E1AE0" w:rsidP="00423A72">
            <w:pPr>
              <w:suppressAutoHyphens/>
              <w:autoSpaceDE w:val="0"/>
              <w:autoSpaceDN w:val="0"/>
              <w:bidi/>
              <w:adjustRightInd w:val="0"/>
              <w:spacing w:after="120" w:line="288" w:lineRule="auto"/>
              <w:textAlignment w:val="center"/>
              <w:rPr>
                <w:rFonts w:ascii="Arabic Typesetting" w:hAnsi="Arabic Typesetting" w:cs="Arabic Typesetting"/>
                <w:color w:val="000000"/>
                <w:kern w:val="0"/>
                <w:sz w:val="40"/>
                <w:szCs w:val="40"/>
              </w:rPr>
            </w:pPr>
            <w:proofErr w:type="gramStart"/>
            <w:r w:rsidRPr="0015104C">
              <w:rPr>
                <w:rFonts w:ascii="Arabic Typesetting" w:hAnsi="Arabic Typesetting" w:cs="Arabic Typesetting"/>
                <w:b/>
                <w:bCs/>
                <w:color w:val="00005E"/>
                <w:kern w:val="0"/>
                <w:sz w:val="40"/>
                <w:szCs w:val="40"/>
                <w:rtl/>
              </w:rPr>
              <w:t>الباب</w:t>
            </w:r>
            <w:proofErr w:type="gramEnd"/>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السادس</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أحكام</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مختلفة</w:t>
            </w:r>
            <w:r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وختامية</w:t>
            </w:r>
            <w:r w:rsidR="002A75B4" w:rsidRPr="0015104C">
              <w:rPr>
                <w:rFonts w:ascii="Arabic Typesetting" w:hAnsi="Arabic Typesetting" w:cs="Arabic Typesetting"/>
                <w:b/>
                <w:bCs/>
                <w:color w:val="00005E"/>
                <w:kern w:val="0"/>
                <w:sz w:val="40"/>
                <w:szCs w:val="40"/>
              </w:rPr>
              <w:t xml:space="preserve"> </w:t>
            </w:r>
            <w:r w:rsidR="002A75B4" w:rsidRPr="0015104C">
              <w:rPr>
                <w:rFonts w:ascii="Arabic Typesetting" w:hAnsi="Arabic Typesetting" w:cs="Arabic Typesetting"/>
                <w:b/>
                <w:bCs/>
                <w:color w:val="00005E"/>
                <w:kern w:val="0"/>
                <w:sz w:val="40"/>
                <w:szCs w:val="40"/>
                <w:rtl/>
              </w:rPr>
              <w:t>(</w:t>
            </w:r>
            <w:r w:rsidRPr="0015104C">
              <w:rPr>
                <w:rFonts w:ascii="Arabic Typesetting" w:hAnsi="Arabic Typesetting" w:cs="Arabic Typesetting"/>
                <w:b/>
                <w:bCs/>
                <w:color w:val="00005E"/>
                <w:kern w:val="0"/>
                <w:sz w:val="40"/>
                <w:szCs w:val="40"/>
                <w:rtl/>
              </w:rPr>
              <w:t>الفقرة</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الثانية</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من</w:t>
            </w:r>
            <w:r w:rsidRPr="0015104C">
              <w:rPr>
                <w:rFonts w:ascii="Arabic Typesetting" w:hAnsi="Arabic Typesetting" w:cs="Arabic Typesetting"/>
                <w:b/>
                <w:bCs/>
                <w:color w:val="00005E"/>
                <w:kern w:val="0"/>
                <w:sz w:val="40"/>
                <w:szCs w:val="40"/>
              </w:rPr>
              <w:t xml:space="preserve"> </w:t>
            </w:r>
            <w:r w:rsidRPr="0015104C">
              <w:rPr>
                <w:rFonts w:ascii="Arabic Typesetting" w:hAnsi="Arabic Typesetting" w:cs="Arabic Typesetting"/>
                <w:b/>
                <w:bCs/>
                <w:color w:val="00005E"/>
                <w:kern w:val="0"/>
                <w:sz w:val="40"/>
                <w:szCs w:val="40"/>
                <w:rtl/>
              </w:rPr>
              <w:t>المادة</w:t>
            </w:r>
            <w:r w:rsidR="002A75B4" w:rsidRPr="0015104C">
              <w:rPr>
                <w:rFonts w:ascii="Arabic Typesetting" w:hAnsi="Arabic Typesetting" w:cs="Arabic Typesetting"/>
                <w:b/>
                <w:bCs/>
                <w:color w:val="00005E"/>
                <w:kern w:val="0"/>
                <w:sz w:val="40"/>
                <w:szCs w:val="40"/>
                <w:rtl/>
              </w:rPr>
              <w:t xml:space="preserve"> 47)</w:t>
            </w:r>
          </w:p>
        </w:tc>
        <w:tc>
          <w:tcPr>
            <w:tcW w:w="884"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vAlign w:val="center"/>
          </w:tcPr>
          <w:p w14:paraId="1D6FEA8F" w14:textId="77777777" w:rsidR="008E1AE0" w:rsidRPr="0015104C" w:rsidRDefault="008E1AE0" w:rsidP="008E1AE0">
            <w:pPr>
              <w:suppressAutoHyphens/>
              <w:autoSpaceDE w:val="0"/>
              <w:autoSpaceDN w:val="0"/>
              <w:adjustRightInd w:val="0"/>
              <w:spacing w:after="120" w:line="288" w:lineRule="auto"/>
              <w:jc w:val="center"/>
              <w:textAlignment w:val="center"/>
              <w:rPr>
                <w:rFonts w:ascii="Arabic Typesetting" w:hAnsi="Arabic Typesetting" w:cs="Arabic Typesetting"/>
                <w:color w:val="000000"/>
                <w:kern w:val="0"/>
                <w:sz w:val="40"/>
                <w:szCs w:val="40"/>
              </w:rPr>
            </w:pPr>
            <w:r w:rsidRPr="0015104C">
              <w:rPr>
                <w:rFonts w:ascii="Arabic Typesetting" w:hAnsi="Arabic Typesetting" w:cs="Arabic Typesetting"/>
                <w:b/>
                <w:bCs/>
                <w:color w:val="000000"/>
                <w:kern w:val="0"/>
                <w:sz w:val="40"/>
                <w:szCs w:val="40"/>
              </w:rPr>
              <w:t>16</w:t>
            </w:r>
          </w:p>
        </w:tc>
      </w:tr>
    </w:tbl>
    <w:p w14:paraId="44439D7B" w14:textId="77777777" w:rsidR="00557C42" w:rsidRDefault="00557C42" w:rsidP="0015104C">
      <w:pPr>
        <w:jc w:val="both"/>
        <w:rPr>
          <w:rFonts w:ascii="Arabic Typesetting" w:hAnsi="Arabic Typesetting" w:cs="Arabic Typesetting"/>
          <w:color w:val="000000" w:themeColor="text1"/>
          <w:sz w:val="36"/>
          <w:szCs w:val="36"/>
        </w:rPr>
      </w:pPr>
    </w:p>
    <w:p w14:paraId="43D694B4" w14:textId="77777777" w:rsidR="00557C42" w:rsidRDefault="00557C42" w:rsidP="0015104C">
      <w:pPr>
        <w:jc w:val="both"/>
        <w:rPr>
          <w:rFonts w:ascii="Arabic Typesetting" w:hAnsi="Arabic Typesetting" w:cs="Arabic Typesetting"/>
          <w:color w:val="000000" w:themeColor="text1"/>
          <w:sz w:val="36"/>
          <w:szCs w:val="36"/>
        </w:rPr>
      </w:pPr>
    </w:p>
    <w:p w14:paraId="79EBA324" w14:textId="77777777" w:rsidR="00557C42" w:rsidRPr="0015104C" w:rsidRDefault="00557C42" w:rsidP="0015104C">
      <w:pPr>
        <w:jc w:val="both"/>
        <w:rPr>
          <w:rFonts w:ascii="Arabic Typesetting" w:hAnsi="Arabic Typesetting" w:cs="Arabic Typesetting"/>
          <w:color w:val="000000" w:themeColor="text1"/>
          <w:sz w:val="36"/>
          <w:szCs w:val="36"/>
        </w:rPr>
      </w:pPr>
    </w:p>
    <w:p w14:paraId="05B8EFEA" w14:textId="77777777" w:rsidR="00423A72" w:rsidRPr="0015104C" w:rsidRDefault="00423A72" w:rsidP="0015104C">
      <w:pPr>
        <w:jc w:val="both"/>
        <w:rPr>
          <w:rFonts w:ascii="Arabic Typesetting" w:hAnsi="Arabic Typesetting" w:cs="Arabic Typesetting"/>
          <w:color w:val="000000" w:themeColor="text1"/>
          <w:sz w:val="36"/>
          <w:szCs w:val="36"/>
        </w:rPr>
      </w:pPr>
    </w:p>
    <w:p w14:paraId="0C4863A5" w14:textId="5A5E4930" w:rsidR="00423A72" w:rsidRPr="0015104C" w:rsidRDefault="00423A72" w:rsidP="00557C42">
      <w:pPr>
        <w:shd w:val="clear" w:color="auto" w:fill="B4C6E7" w:themeFill="accent1" w:themeFillTint="66"/>
        <w:bidi/>
        <w:jc w:val="center"/>
        <w:rPr>
          <w:rFonts w:ascii="Arabic Typesetting" w:hAnsi="Arabic Typesetting" w:cs="Arabic Typesetting"/>
          <w:b/>
          <w:bCs/>
          <w:color w:val="000000" w:themeColor="text1"/>
          <w:kern w:val="0"/>
          <w:sz w:val="40"/>
          <w:szCs w:val="40"/>
          <w:lang w:val="en-US" w:bidi="ar-YE"/>
        </w:rPr>
      </w:pPr>
      <w:proofErr w:type="gramStart"/>
      <w:r w:rsidRPr="0015104C">
        <w:rPr>
          <w:rFonts w:ascii="Arabic Typesetting" w:hAnsi="Arabic Typesetting" w:cs="Arabic Typesetting"/>
          <w:b/>
          <w:bCs/>
          <w:color w:val="000000" w:themeColor="text1"/>
          <w:kern w:val="0"/>
          <w:sz w:val="40"/>
          <w:szCs w:val="40"/>
          <w:rtl/>
          <w:lang w:val="en-US" w:bidi="ar-YE"/>
        </w:rPr>
        <w:t>لائحة</w:t>
      </w:r>
      <w:proofErr w:type="gramEnd"/>
      <w:r w:rsidRPr="0015104C">
        <w:rPr>
          <w:rFonts w:ascii="Arabic Typesetting" w:hAnsi="Arabic Typesetting" w:cs="Arabic Typesetting"/>
          <w:b/>
          <w:bCs/>
          <w:color w:val="000000" w:themeColor="text1"/>
          <w:kern w:val="0"/>
          <w:sz w:val="40"/>
          <w:szCs w:val="40"/>
          <w:rtl/>
          <w:lang w:val="en-US" w:bidi="ar-YE"/>
        </w:rPr>
        <w:t xml:space="preserve"> التوصيات العامة</w:t>
      </w:r>
    </w:p>
    <w:p w14:paraId="72D3BB1E" w14:textId="77777777" w:rsidR="00423A72" w:rsidRPr="0015104C" w:rsidRDefault="00423A72" w:rsidP="0015104C">
      <w:pPr>
        <w:bidi/>
        <w:jc w:val="both"/>
        <w:rPr>
          <w:rFonts w:ascii="Arabic Typesetting" w:hAnsi="Arabic Typesetting" w:cs="Arabic Typesetting"/>
          <w:color w:val="000000" w:themeColor="text1"/>
          <w:kern w:val="0"/>
          <w:sz w:val="40"/>
          <w:szCs w:val="40"/>
          <w:lang w:val="en-US" w:bidi="ar-YE"/>
        </w:rPr>
      </w:pPr>
    </w:p>
    <w:p w14:paraId="041D5507" w14:textId="77777777" w:rsidR="00423A72" w:rsidRPr="0015104C" w:rsidRDefault="00423A72" w:rsidP="0015104C">
      <w:pPr>
        <w:bidi/>
        <w:jc w:val="both"/>
        <w:rPr>
          <w:rFonts w:ascii="Arabic Typesetting" w:hAnsi="Arabic Typesetting" w:cs="Arabic Typesetting"/>
          <w:color w:val="000000" w:themeColor="text1"/>
          <w:kern w:val="0"/>
          <w:sz w:val="40"/>
          <w:szCs w:val="40"/>
          <w:lang w:val="en-US" w:bidi="ar-YE"/>
        </w:rPr>
      </w:pPr>
    </w:p>
    <w:p w14:paraId="50235894" w14:textId="77777777" w:rsidR="00423A72" w:rsidRPr="0015104C" w:rsidRDefault="00423A72" w:rsidP="0015104C">
      <w:pPr>
        <w:pStyle w:val="Paragraphedeliste"/>
        <w:numPr>
          <w:ilvl w:val="0"/>
          <w:numId w:val="1"/>
        </w:numPr>
        <w:bidi/>
        <w:jc w:val="both"/>
        <w:rPr>
          <w:rFonts w:ascii="Arabic Typesetting" w:hAnsi="Arabic Typesetting" w:cs="Arabic Typesetting"/>
          <w:color w:val="000000" w:themeColor="text1"/>
          <w:kern w:val="0"/>
          <w:sz w:val="40"/>
          <w:szCs w:val="40"/>
          <w:lang w:val="en-US" w:bidi="ar-YE"/>
        </w:rPr>
      </w:pPr>
      <w:r w:rsidRPr="0015104C">
        <w:rPr>
          <w:rFonts w:ascii="Arabic Typesetting" w:hAnsi="Arabic Typesetting" w:cs="Arabic Typesetting"/>
          <w:color w:val="000000" w:themeColor="text1"/>
          <w:kern w:val="0"/>
          <w:sz w:val="40"/>
          <w:szCs w:val="40"/>
          <w:rtl/>
          <w:lang w:val="en-US" w:bidi="ar-YE"/>
        </w:rPr>
        <w:t xml:space="preserve">المصادقة على الاتفاقية 87 لمنظمة العمل الدولية </w:t>
      </w:r>
      <w:proofErr w:type="gramStart"/>
      <w:r w:rsidRPr="0015104C">
        <w:rPr>
          <w:rFonts w:ascii="Arabic Typesetting" w:hAnsi="Arabic Typesetting" w:cs="Arabic Typesetting"/>
          <w:color w:val="000000" w:themeColor="text1"/>
          <w:kern w:val="0"/>
          <w:sz w:val="40"/>
          <w:szCs w:val="40"/>
          <w:rtl/>
          <w:lang w:val="en-US" w:bidi="ar-YE"/>
        </w:rPr>
        <w:t>حول</w:t>
      </w:r>
      <w:proofErr w:type="gramEnd"/>
      <w:r w:rsidRPr="0015104C">
        <w:rPr>
          <w:rFonts w:ascii="Arabic Typesetting" w:hAnsi="Arabic Typesetting" w:cs="Arabic Typesetting"/>
          <w:color w:val="000000" w:themeColor="text1"/>
          <w:kern w:val="0"/>
          <w:sz w:val="40"/>
          <w:szCs w:val="40"/>
          <w:rtl/>
          <w:lang w:val="en-US" w:bidi="ar-YE"/>
        </w:rPr>
        <w:t xml:space="preserve"> حرية التجمع وحماية حق التنظيم النقابي (1948)؛</w:t>
      </w:r>
    </w:p>
    <w:p w14:paraId="770A02F9" w14:textId="77777777" w:rsidR="00423A72" w:rsidRPr="0015104C" w:rsidRDefault="00423A72" w:rsidP="0015104C">
      <w:pPr>
        <w:pStyle w:val="Paragraphedeliste"/>
        <w:numPr>
          <w:ilvl w:val="0"/>
          <w:numId w:val="1"/>
        </w:numPr>
        <w:bidi/>
        <w:jc w:val="both"/>
        <w:rPr>
          <w:rFonts w:ascii="Arabic Typesetting" w:hAnsi="Arabic Typesetting" w:cs="Arabic Typesetting"/>
          <w:color w:val="000000" w:themeColor="text1"/>
          <w:kern w:val="0"/>
          <w:sz w:val="40"/>
          <w:szCs w:val="40"/>
          <w:lang w:val="en-US" w:bidi="ar-YE"/>
        </w:rPr>
      </w:pPr>
      <w:r w:rsidRPr="0015104C">
        <w:rPr>
          <w:rFonts w:ascii="Arabic Typesetting" w:hAnsi="Arabic Typesetting" w:cs="Arabic Typesetting"/>
          <w:color w:val="000000" w:themeColor="text1"/>
          <w:kern w:val="0"/>
          <w:sz w:val="40"/>
          <w:szCs w:val="40"/>
          <w:rtl/>
          <w:lang w:val="en-US" w:bidi="ar-YE"/>
        </w:rPr>
        <w:t>مأسسة الحوار الاجتماعي في مختلف القطاعات باعتباره إطارا يتيح لمختلف الفرقاء الاجتماعيين الانخراط في جهود التفكير بروح تشاركية في توفير الشروط الضرورية لتحسين مناخ العمل في المقاولات والسهر على استدامة التوازن في العلاقات بين الأجراء والمشغلين، بما يسمح باستباق نزاعات الشغل وتقليص حالات اللجوء إلى الإضراب؛</w:t>
      </w:r>
    </w:p>
    <w:p w14:paraId="56210929" w14:textId="77777777" w:rsidR="00423A72" w:rsidRPr="0015104C" w:rsidRDefault="00423A72" w:rsidP="0015104C">
      <w:pPr>
        <w:pStyle w:val="Paragraphedeliste"/>
        <w:numPr>
          <w:ilvl w:val="0"/>
          <w:numId w:val="1"/>
        </w:numPr>
        <w:bidi/>
        <w:jc w:val="both"/>
        <w:rPr>
          <w:rFonts w:ascii="Arabic Typesetting" w:hAnsi="Arabic Typesetting" w:cs="Arabic Typesetting"/>
          <w:color w:val="000000" w:themeColor="text1"/>
          <w:kern w:val="0"/>
          <w:sz w:val="40"/>
          <w:szCs w:val="40"/>
          <w:lang w:val="en-US" w:bidi="ar-YE"/>
        </w:rPr>
      </w:pPr>
      <w:r w:rsidRPr="0015104C">
        <w:rPr>
          <w:rFonts w:ascii="Arabic Typesetting" w:hAnsi="Arabic Typesetting" w:cs="Arabic Typesetting"/>
          <w:color w:val="000000" w:themeColor="text1"/>
          <w:kern w:val="0"/>
          <w:sz w:val="40"/>
          <w:szCs w:val="40"/>
          <w:rtl/>
          <w:lang w:val="en-US" w:bidi="ar-YE"/>
        </w:rPr>
        <w:t>اعتماد صيغة مُختصرة لهذا القانون التنظيمي تؤكد على المبادئ الأساسية لتحديد شروط وكيفيات مُمارسة الحق في الإضراب، بما يتلاءم مع روح الدستور وتكريس هذا الحق عوضًا عن التنصيص على موانعه بشكلٍ زجري؛</w:t>
      </w:r>
    </w:p>
    <w:p w14:paraId="4C6949BA" w14:textId="77777777" w:rsidR="00423A72" w:rsidRPr="0015104C" w:rsidRDefault="00423A72" w:rsidP="0015104C">
      <w:pPr>
        <w:pStyle w:val="Paragraphedeliste"/>
        <w:numPr>
          <w:ilvl w:val="0"/>
          <w:numId w:val="1"/>
        </w:numPr>
        <w:bidi/>
        <w:jc w:val="both"/>
        <w:rPr>
          <w:rFonts w:ascii="Arabic Typesetting" w:hAnsi="Arabic Typesetting" w:cs="Arabic Typesetting"/>
          <w:color w:val="000000" w:themeColor="text1"/>
          <w:kern w:val="0"/>
          <w:sz w:val="40"/>
          <w:szCs w:val="40"/>
          <w:lang w:val="en-US" w:bidi="ar-YE"/>
        </w:rPr>
      </w:pPr>
      <w:r w:rsidRPr="0015104C">
        <w:rPr>
          <w:rFonts w:ascii="Arabic Typesetting" w:hAnsi="Arabic Typesetting" w:cs="Arabic Typesetting"/>
          <w:color w:val="000000" w:themeColor="text1"/>
          <w:kern w:val="0"/>
          <w:sz w:val="40"/>
          <w:szCs w:val="40"/>
          <w:rtl/>
          <w:lang w:val="en-US" w:bidi="ar-YE"/>
        </w:rPr>
        <w:t>تعزيز انسجام هذا القانون التنظيمي مع الأحكام الدستورية المُنظمة للحريات النقابية، ومع مدونة الشغل، خاصة فيما يخص الكتاب الخامس والكتاب السادس «آليات تسوية نزاعات الشغل الجماعية» المنصوص عليها في المواد 551-581، إضافة إلى النصوص القانونية الأخرى التي يرتبط بها تطبيق مدوّنة الشغل؛</w:t>
      </w:r>
    </w:p>
    <w:p w14:paraId="7E3E4A9F" w14:textId="3D0A219C" w:rsidR="00423A72" w:rsidRPr="0015104C" w:rsidRDefault="00423A72" w:rsidP="0015104C">
      <w:pPr>
        <w:pStyle w:val="Paragraphedeliste"/>
        <w:numPr>
          <w:ilvl w:val="0"/>
          <w:numId w:val="1"/>
        </w:numPr>
        <w:bidi/>
        <w:jc w:val="both"/>
        <w:rPr>
          <w:rFonts w:ascii="Arabic Typesetting" w:hAnsi="Arabic Typesetting" w:cs="Arabic Typesetting"/>
          <w:color w:val="000000" w:themeColor="text1"/>
          <w:kern w:val="0"/>
          <w:sz w:val="40"/>
          <w:szCs w:val="40"/>
          <w:lang w:val="en-US" w:bidi="ar-YE"/>
        </w:rPr>
      </w:pPr>
      <w:r w:rsidRPr="0015104C">
        <w:rPr>
          <w:rFonts w:ascii="Arabic Typesetting" w:hAnsi="Arabic Typesetting" w:cs="Arabic Typesetting"/>
          <w:color w:val="000000" w:themeColor="text1"/>
          <w:kern w:val="0"/>
          <w:sz w:val="40"/>
          <w:szCs w:val="40"/>
          <w:rtl/>
          <w:lang w:val="en-US" w:bidi="ar-YE"/>
        </w:rPr>
        <w:lastRenderedPageBreak/>
        <w:t xml:space="preserve">تعزيز آليات حل نزاعات الشغل الجماعية والمفاوضات والملفات المطلبية في إطار مقاربة استباقية لتقليل حالات اللجوء </w:t>
      </w:r>
      <w:r w:rsidR="002A75B4" w:rsidRPr="0015104C">
        <w:rPr>
          <w:rFonts w:ascii="Arabic Typesetting" w:hAnsi="Arabic Typesetting" w:cs="Arabic Typesetting"/>
          <w:color w:val="000000" w:themeColor="text1"/>
          <w:kern w:val="0"/>
          <w:sz w:val="40"/>
          <w:szCs w:val="40"/>
          <w:rtl/>
          <w:lang w:val="en-US" w:bidi="ar-YE"/>
        </w:rPr>
        <w:t>إلى ممارسة</w:t>
      </w:r>
      <w:r w:rsidRPr="0015104C">
        <w:rPr>
          <w:rFonts w:ascii="Arabic Typesetting" w:hAnsi="Arabic Typesetting" w:cs="Arabic Typesetting"/>
          <w:color w:val="000000" w:themeColor="text1"/>
          <w:kern w:val="0"/>
          <w:sz w:val="40"/>
          <w:szCs w:val="40"/>
          <w:rtl/>
          <w:lang w:val="en-US" w:bidi="ar-YE"/>
        </w:rPr>
        <w:t xml:space="preserve"> الحق في الإضراب؛</w:t>
      </w:r>
    </w:p>
    <w:p w14:paraId="36C19EBD" w14:textId="77777777" w:rsidR="00423A72" w:rsidRPr="0015104C" w:rsidRDefault="00423A72" w:rsidP="0015104C">
      <w:pPr>
        <w:pStyle w:val="Paragraphedeliste"/>
        <w:numPr>
          <w:ilvl w:val="0"/>
          <w:numId w:val="1"/>
        </w:numPr>
        <w:bidi/>
        <w:jc w:val="both"/>
        <w:rPr>
          <w:rFonts w:ascii="Arabic Typesetting" w:hAnsi="Arabic Typesetting" w:cs="Arabic Typesetting"/>
          <w:color w:val="000000" w:themeColor="text1"/>
          <w:kern w:val="0"/>
          <w:sz w:val="40"/>
          <w:szCs w:val="40"/>
          <w:lang w:val="en-US" w:bidi="ar-YE"/>
        </w:rPr>
      </w:pPr>
      <w:r w:rsidRPr="0015104C">
        <w:rPr>
          <w:rFonts w:ascii="Arabic Typesetting" w:hAnsi="Arabic Typesetting" w:cs="Arabic Typesetting"/>
          <w:color w:val="000000" w:themeColor="text1"/>
          <w:kern w:val="0"/>
          <w:sz w:val="40"/>
          <w:szCs w:val="40"/>
          <w:rtl/>
          <w:lang w:val="en-US" w:bidi="ar-YE"/>
        </w:rPr>
        <w:t>الإسراع بإخراج مشروع القانون 24.19 المتعلق بالمنظمات النقابية؛</w:t>
      </w:r>
    </w:p>
    <w:p w14:paraId="3CF37E92" w14:textId="77777777" w:rsidR="00423A72" w:rsidRPr="0015104C" w:rsidRDefault="00423A72" w:rsidP="0015104C">
      <w:pPr>
        <w:pStyle w:val="Paragraphedeliste"/>
        <w:numPr>
          <w:ilvl w:val="0"/>
          <w:numId w:val="1"/>
        </w:numPr>
        <w:bidi/>
        <w:jc w:val="both"/>
        <w:rPr>
          <w:rFonts w:ascii="Arabic Typesetting" w:hAnsi="Arabic Typesetting" w:cs="Arabic Typesetting"/>
          <w:color w:val="000000" w:themeColor="text1"/>
          <w:kern w:val="0"/>
          <w:sz w:val="40"/>
          <w:szCs w:val="40"/>
          <w:lang w:val="en-US" w:bidi="ar-YE"/>
        </w:rPr>
      </w:pPr>
      <w:r w:rsidRPr="0015104C">
        <w:rPr>
          <w:rFonts w:ascii="Arabic Typesetting" w:hAnsi="Arabic Typesetting" w:cs="Arabic Typesetting"/>
          <w:color w:val="000000" w:themeColor="text1"/>
          <w:kern w:val="0"/>
          <w:sz w:val="40"/>
          <w:szCs w:val="40"/>
          <w:rtl/>
          <w:lang w:val="en-US" w:bidi="ar-YE"/>
        </w:rPr>
        <w:t xml:space="preserve">إقرار التخصص في القضاء الاجتماعي ودعمه بموارد مالية </w:t>
      </w:r>
      <w:proofErr w:type="gramStart"/>
      <w:r w:rsidRPr="0015104C">
        <w:rPr>
          <w:rFonts w:ascii="Arabic Typesetting" w:hAnsi="Arabic Typesetting" w:cs="Arabic Typesetting"/>
          <w:color w:val="000000" w:themeColor="text1"/>
          <w:kern w:val="0"/>
          <w:sz w:val="40"/>
          <w:szCs w:val="40"/>
          <w:rtl/>
          <w:lang w:val="en-US" w:bidi="ar-YE"/>
        </w:rPr>
        <w:t>وبشرية</w:t>
      </w:r>
      <w:proofErr w:type="gramEnd"/>
      <w:r w:rsidRPr="0015104C">
        <w:rPr>
          <w:rFonts w:ascii="Arabic Typesetting" w:hAnsi="Arabic Typesetting" w:cs="Arabic Typesetting"/>
          <w:color w:val="000000" w:themeColor="text1"/>
          <w:kern w:val="0"/>
          <w:sz w:val="40"/>
          <w:szCs w:val="40"/>
          <w:rtl/>
          <w:lang w:val="en-US" w:bidi="ar-YE"/>
        </w:rPr>
        <w:t>؛</w:t>
      </w:r>
    </w:p>
    <w:p w14:paraId="644B6C92" w14:textId="77777777" w:rsidR="00423A72" w:rsidRPr="0015104C" w:rsidRDefault="00423A72" w:rsidP="0015104C">
      <w:pPr>
        <w:pStyle w:val="Paragraphedeliste"/>
        <w:numPr>
          <w:ilvl w:val="0"/>
          <w:numId w:val="1"/>
        </w:numPr>
        <w:bidi/>
        <w:jc w:val="both"/>
        <w:rPr>
          <w:rFonts w:ascii="Arabic Typesetting" w:hAnsi="Arabic Typesetting" w:cs="Arabic Typesetting"/>
          <w:color w:val="000000" w:themeColor="text1"/>
          <w:kern w:val="0"/>
          <w:sz w:val="40"/>
          <w:szCs w:val="40"/>
          <w:lang w:val="en-US" w:bidi="ar-YE"/>
        </w:rPr>
      </w:pPr>
      <w:proofErr w:type="gramStart"/>
      <w:r w:rsidRPr="0015104C">
        <w:rPr>
          <w:rFonts w:ascii="Arabic Typesetting" w:hAnsi="Arabic Typesetting" w:cs="Arabic Typesetting"/>
          <w:color w:val="000000" w:themeColor="text1"/>
          <w:kern w:val="0"/>
          <w:sz w:val="40"/>
          <w:szCs w:val="40"/>
          <w:rtl/>
          <w:lang w:val="en-US" w:bidi="ar-YE"/>
        </w:rPr>
        <w:t>التشجيع</w:t>
      </w:r>
      <w:proofErr w:type="gramEnd"/>
      <w:r w:rsidRPr="0015104C">
        <w:rPr>
          <w:rFonts w:ascii="Arabic Typesetting" w:hAnsi="Arabic Typesetting" w:cs="Arabic Typesetting"/>
          <w:color w:val="000000" w:themeColor="text1"/>
          <w:kern w:val="0"/>
          <w:sz w:val="40"/>
          <w:szCs w:val="40"/>
          <w:rtl/>
          <w:lang w:val="en-US" w:bidi="ar-YE"/>
        </w:rPr>
        <w:t xml:space="preserve"> على إبرام اتفاقيات الشغل الجماعية والتي تتضمن مقتضيات خاصة تهدف لاستتباب السلم الاجتماعي داخل المقاولة وعقد البروتوكولات في القطاع الخاص؛</w:t>
      </w:r>
    </w:p>
    <w:p w14:paraId="3C910C75" w14:textId="77777777" w:rsidR="00423A72" w:rsidRPr="0015104C" w:rsidRDefault="00423A72" w:rsidP="0015104C">
      <w:pPr>
        <w:pStyle w:val="Paragraphedeliste"/>
        <w:numPr>
          <w:ilvl w:val="0"/>
          <w:numId w:val="1"/>
        </w:numPr>
        <w:bidi/>
        <w:jc w:val="both"/>
        <w:rPr>
          <w:rFonts w:ascii="Arabic Typesetting" w:hAnsi="Arabic Typesetting" w:cs="Arabic Typesetting"/>
          <w:color w:val="000000" w:themeColor="text1"/>
          <w:kern w:val="0"/>
          <w:sz w:val="40"/>
          <w:szCs w:val="40"/>
          <w:lang w:val="en-US" w:bidi="ar-YE"/>
        </w:rPr>
      </w:pPr>
      <w:r w:rsidRPr="0015104C">
        <w:rPr>
          <w:rFonts w:ascii="Arabic Typesetting" w:hAnsi="Arabic Typesetting" w:cs="Arabic Typesetting"/>
          <w:color w:val="000000" w:themeColor="text1"/>
          <w:kern w:val="0"/>
          <w:sz w:val="40"/>
          <w:szCs w:val="40"/>
          <w:rtl/>
          <w:lang w:val="en-US" w:bidi="ar-YE"/>
        </w:rPr>
        <w:t xml:space="preserve">صياغة </w:t>
      </w:r>
      <w:proofErr w:type="gramStart"/>
      <w:r w:rsidRPr="0015104C">
        <w:rPr>
          <w:rFonts w:ascii="Arabic Typesetting" w:hAnsi="Arabic Typesetting" w:cs="Arabic Typesetting"/>
          <w:color w:val="000000" w:themeColor="text1"/>
          <w:kern w:val="0"/>
          <w:sz w:val="40"/>
          <w:szCs w:val="40"/>
          <w:rtl/>
          <w:lang w:val="en-US" w:bidi="ar-YE"/>
        </w:rPr>
        <w:t>إطار</w:t>
      </w:r>
      <w:proofErr w:type="gramEnd"/>
      <w:r w:rsidRPr="0015104C">
        <w:rPr>
          <w:rFonts w:ascii="Arabic Typesetting" w:hAnsi="Arabic Typesetting" w:cs="Arabic Typesetting"/>
          <w:color w:val="000000" w:themeColor="text1"/>
          <w:kern w:val="0"/>
          <w:sz w:val="40"/>
          <w:szCs w:val="40"/>
          <w:rtl/>
          <w:lang w:val="en-US" w:bidi="ar-YE"/>
        </w:rPr>
        <w:t xml:space="preserve"> مؤسساتي ناجع لعلاقات الشغل الجماعية في القطاع العمومي؛</w:t>
      </w:r>
    </w:p>
    <w:p w14:paraId="2397C22B" w14:textId="77777777" w:rsidR="00423A72" w:rsidRPr="0015104C" w:rsidRDefault="00423A72" w:rsidP="0015104C">
      <w:pPr>
        <w:pStyle w:val="Paragraphedeliste"/>
        <w:numPr>
          <w:ilvl w:val="0"/>
          <w:numId w:val="1"/>
        </w:numPr>
        <w:bidi/>
        <w:jc w:val="both"/>
        <w:rPr>
          <w:rFonts w:ascii="Arabic Typesetting" w:hAnsi="Arabic Typesetting" w:cs="Arabic Typesetting"/>
          <w:color w:val="000000" w:themeColor="text1"/>
          <w:kern w:val="0"/>
          <w:sz w:val="40"/>
          <w:szCs w:val="40"/>
          <w:lang w:val="en-US" w:bidi="ar-YE"/>
        </w:rPr>
      </w:pPr>
      <w:r w:rsidRPr="0015104C">
        <w:rPr>
          <w:rFonts w:ascii="Arabic Typesetting" w:hAnsi="Arabic Typesetting" w:cs="Arabic Typesetting"/>
          <w:color w:val="000000" w:themeColor="text1"/>
          <w:kern w:val="0"/>
          <w:sz w:val="40"/>
          <w:szCs w:val="40"/>
          <w:rtl/>
          <w:lang w:val="en-US" w:bidi="ar-YE"/>
        </w:rPr>
        <w:t>تفعيل وتقوية لجان البحث والمصالحة؛</w:t>
      </w:r>
    </w:p>
    <w:p w14:paraId="1000A10C" w14:textId="77777777" w:rsidR="00423A72" w:rsidRPr="0015104C" w:rsidRDefault="00423A72" w:rsidP="0015104C">
      <w:pPr>
        <w:pStyle w:val="Paragraphedeliste"/>
        <w:numPr>
          <w:ilvl w:val="0"/>
          <w:numId w:val="1"/>
        </w:numPr>
        <w:bidi/>
        <w:jc w:val="both"/>
        <w:rPr>
          <w:rFonts w:ascii="Arabic Typesetting" w:hAnsi="Arabic Typesetting" w:cs="Arabic Typesetting"/>
          <w:color w:val="000000" w:themeColor="text1"/>
          <w:kern w:val="0"/>
          <w:sz w:val="40"/>
          <w:szCs w:val="40"/>
          <w:lang w:val="en-US" w:bidi="ar-YE"/>
        </w:rPr>
      </w:pPr>
      <w:r w:rsidRPr="0015104C">
        <w:rPr>
          <w:rFonts w:ascii="Arabic Typesetting" w:hAnsi="Arabic Typesetting" w:cs="Arabic Typesetting"/>
          <w:color w:val="000000" w:themeColor="text1"/>
          <w:kern w:val="0"/>
          <w:sz w:val="40"/>
          <w:szCs w:val="40"/>
          <w:rtl/>
          <w:lang w:val="en-US" w:bidi="ar-YE"/>
        </w:rPr>
        <w:t xml:space="preserve">تقوية جهاز تفتيش الشغل ودعمه بالموارد البشرية </w:t>
      </w:r>
      <w:proofErr w:type="gramStart"/>
      <w:r w:rsidRPr="0015104C">
        <w:rPr>
          <w:rFonts w:ascii="Arabic Typesetting" w:hAnsi="Arabic Typesetting" w:cs="Arabic Typesetting"/>
          <w:color w:val="000000" w:themeColor="text1"/>
          <w:kern w:val="0"/>
          <w:sz w:val="40"/>
          <w:szCs w:val="40"/>
          <w:rtl/>
          <w:lang w:val="en-US" w:bidi="ar-YE"/>
        </w:rPr>
        <w:t>والمالية</w:t>
      </w:r>
      <w:proofErr w:type="gramEnd"/>
      <w:r w:rsidRPr="0015104C">
        <w:rPr>
          <w:rFonts w:ascii="Arabic Typesetting" w:hAnsi="Arabic Typesetting" w:cs="Arabic Typesetting"/>
          <w:color w:val="000000" w:themeColor="text1"/>
          <w:kern w:val="0"/>
          <w:sz w:val="40"/>
          <w:szCs w:val="40"/>
          <w:rtl/>
          <w:lang w:val="en-US" w:bidi="ar-YE"/>
        </w:rPr>
        <w:t xml:space="preserve"> الكافية؛</w:t>
      </w:r>
    </w:p>
    <w:p w14:paraId="032F1065" w14:textId="77777777" w:rsidR="00423A72" w:rsidRPr="0015104C" w:rsidRDefault="00423A72" w:rsidP="0015104C">
      <w:pPr>
        <w:pStyle w:val="Paragraphedeliste"/>
        <w:numPr>
          <w:ilvl w:val="0"/>
          <w:numId w:val="1"/>
        </w:numPr>
        <w:bidi/>
        <w:jc w:val="both"/>
        <w:rPr>
          <w:rFonts w:ascii="Arabic Typesetting" w:hAnsi="Arabic Typesetting" w:cs="Arabic Typesetting"/>
          <w:color w:val="000000" w:themeColor="text1"/>
          <w:kern w:val="0"/>
          <w:sz w:val="40"/>
          <w:szCs w:val="40"/>
          <w:lang w:val="en-US" w:bidi="ar-YE"/>
        </w:rPr>
      </w:pPr>
      <w:r w:rsidRPr="0015104C">
        <w:rPr>
          <w:rFonts w:ascii="Arabic Typesetting" w:hAnsi="Arabic Typesetting" w:cs="Arabic Typesetting"/>
          <w:color w:val="000000" w:themeColor="text1"/>
          <w:kern w:val="0"/>
          <w:sz w:val="40"/>
          <w:szCs w:val="40"/>
          <w:rtl/>
          <w:lang w:val="en-US" w:bidi="ar-YE"/>
        </w:rPr>
        <w:t xml:space="preserve">مراجعة ظهير 29 أكتوبر 1962 المتعلق بالنيابة عن المستخدمين داخل المقاولات (انتخابات </w:t>
      </w:r>
      <w:proofErr w:type="spellStart"/>
      <w:r w:rsidRPr="0015104C">
        <w:rPr>
          <w:rFonts w:ascii="Arabic Typesetting" w:hAnsi="Arabic Typesetting" w:cs="Arabic Typesetting"/>
          <w:color w:val="000000" w:themeColor="text1"/>
          <w:kern w:val="0"/>
          <w:sz w:val="40"/>
          <w:szCs w:val="40"/>
          <w:rtl/>
          <w:lang w:val="en-US" w:bidi="ar-YE"/>
        </w:rPr>
        <w:t>مناديب</w:t>
      </w:r>
      <w:proofErr w:type="spellEnd"/>
      <w:r w:rsidRPr="0015104C">
        <w:rPr>
          <w:rFonts w:ascii="Arabic Typesetting" w:hAnsi="Arabic Typesetting" w:cs="Arabic Typesetting"/>
          <w:color w:val="000000" w:themeColor="text1"/>
          <w:kern w:val="0"/>
          <w:sz w:val="40"/>
          <w:szCs w:val="40"/>
          <w:rtl/>
          <w:lang w:val="en-US" w:bidi="ar-YE"/>
        </w:rPr>
        <w:t xml:space="preserve"> العمال)</w:t>
      </w:r>
    </w:p>
    <w:p w14:paraId="3F94ADA9" w14:textId="0B7A371D" w:rsidR="00423A72" w:rsidRPr="0015104C" w:rsidRDefault="00423A72" w:rsidP="0015104C">
      <w:pPr>
        <w:pStyle w:val="Paragraphedeliste"/>
        <w:numPr>
          <w:ilvl w:val="0"/>
          <w:numId w:val="1"/>
        </w:numPr>
        <w:bidi/>
        <w:jc w:val="both"/>
        <w:rPr>
          <w:rFonts w:ascii="Arabic Typesetting" w:hAnsi="Arabic Typesetting" w:cs="Arabic Typesetting"/>
          <w:color w:val="000000" w:themeColor="text1"/>
          <w:sz w:val="40"/>
          <w:szCs w:val="40"/>
        </w:rPr>
      </w:pPr>
      <w:r w:rsidRPr="0015104C">
        <w:rPr>
          <w:rFonts w:ascii="Arabic Typesetting" w:hAnsi="Arabic Typesetting" w:cs="Arabic Typesetting"/>
          <w:color w:val="000000" w:themeColor="text1"/>
          <w:kern w:val="0"/>
          <w:sz w:val="40"/>
          <w:szCs w:val="40"/>
          <w:rtl/>
          <w:lang w:val="en-US" w:bidi="ar-YE"/>
        </w:rPr>
        <w:t xml:space="preserve">إلغاء الفصل 288 من القانون الجنائي المغربي أو تعديله وتدقيق مضامينه بما يضمن عدم تعارض مقتضياته مع ممارسة الحرية النقابية: يعاقب هذا الفصل من شهر إلى سنتين وبغرامة من مائة وعشرين إلى خمسة آلاف درهم أو بإحدى هاتين العقوبتين فقط من حمل على التوقف الجماعي عن العمل أو على الاستمرار فيه، </w:t>
      </w:r>
      <w:r w:rsidR="002A75B4" w:rsidRPr="0015104C">
        <w:rPr>
          <w:rFonts w:ascii="Arabic Typesetting" w:hAnsi="Arabic Typesetting" w:cs="Arabic Typesetting"/>
          <w:color w:val="000000" w:themeColor="text1"/>
          <w:kern w:val="0"/>
          <w:sz w:val="40"/>
          <w:szCs w:val="40"/>
          <w:rtl/>
          <w:lang w:val="en-US" w:bidi="ar-YE"/>
        </w:rPr>
        <w:t>باعتبار هذا</w:t>
      </w:r>
      <w:r w:rsidRPr="0015104C">
        <w:rPr>
          <w:rFonts w:ascii="Arabic Typesetting" w:hAnsi="Arabic Typesetting" w:cs="Arabic Typesetting"/>
          <w:color w:val="000000" w:themeColor="text1"/>
          <w:kern w:val="0"/>
          <w:sz w:val="40"/>
          <w:szCs w:val="40"/>
          <w:rtl/>
          <w:lang w:val="en-US" w:bidi="ar-YE"/>
        </w:rPr>
        <w:t xml:space="preserve"> المقتضى يتنافى مع الحق في الإضراب. كما أنه يطرح العديد من الإشكالات التي تمس بالحرية النقابية بشكل عام وحق الإضراب بشكل خاص، من خلال المتابعات الزجرية العديدة والإدانات القضائية في حق النقابيين والعمال بسبب ممارستهم لحقوقهم النقابية، ويعتبر الغاء هذا الفصل من المنظومة الجنائية الوطنية من المطالب الملحة للحركة النقابية والحقوقية. </w:t>
      </w:r>
      <w:proofErr w:type="gramStart"/>
      <w:r w:rsidRPr="0015104C">
        <w:rPr>
          <w:rFonts w:ascii="Arabic Typesetting" w:hAnsi="Arabic Typesetting" w:cs="Arabic Typesetting"/>
          <w:color w:val="000000" w:themeColor="text1"/>
          <w:kern w:val="0"/>
          <w:sz w:val="40"/>
          <w:szCs w:val="40"/>
          <w:rtl/>
          <w:lang w:val="en-US" w:bidi="ar-YE"/>
        </w:rPr>
        <w:t>وذلك</w:t>
      </w:r>
      <w:proofErr w:type="gramEnd"/>
      <w:r w:rsidRPr="0015104C">
        <w:rPr>
          <w:rFonts w:ascii="Arabic Typesetting" w:hAnsi="Arabic Typesetting" w:cs="Arabic Typesetting"/>
          <w:color w:val="000000" w:themeColor="text1"/>
          <w:kern w:val="0"/>
          <w:sz w:val="40"/>
          <w:szCs w:val="40"/>
          <w:rtl/>
          <w:lang w:val="en-US" w:bidi="ar-YE"/>
        </w:rPr>
        <w:t xml:space="preserve"> </w:t>
      </w:r>
      <w:r w:rsidR="002A75B4" w:rsidRPr="0015104C">
        <w:rPr>
          <w:rFonts w:ascii="Arabic Typesetting" w:hAnsi="Arabic Typesetting" w:cs="Arabic Typesetting"/>
          <w:color w:val="000000" w:themeColor="text1"/>
          <w:kern w:val="0"/>
          <w:sz w:val="40"/>
          <w:szCs w:val="40"/>
          <w:rtl/>
          <w:lang w:val="en-US" w:bidi="ar-YE"/>
        </w:rPr>
        <w:t>انسجاما مع</w:t>
      </w:r>
      <w:r w:rsidRPr="0015104C">
        <w:rPr>
          <w:rFonts w:ascii="Arabic Typesetting" w:hAnsi="Arabic Typesetting" w:cs="Arabic Typesetting"/>
          <w:color w:val="000000" w:themeColor="text1"/>
          <w:kern w:val="0"/>
          <w:sz w:val="40"/>
          <w:szCs w:val="40"/>
          <w:rtl/>
          <w:lang w:val="en-US" w:bidi="ar-YE"/>
        </w:rPr>
        <w:t xml:space="preserve"> توصية اللجنة المعنية بالحقوق الاقتصادية، الاجتماعية والثقافية بمناسبة تقديم المغرب للتقرير الدوري </w:t>
      </w:r>
      <w:r w:rsidR="002A75B4" w:rsidRPr="0015104C">
        <w:rPr>
          <w:rFonts w:ascii="Arabic Typesetting" w:hAnsi="Arabic Typesetting" w:cs="Arabic Typesetting"/>
          <w:color w:val="000000" w:themeColor="text1"/>
          <w:kern w:val="0"/>
          <w:sz w:val="40"/>
          <w:szCs w:val="40"/>
          <w:rtl/>
          <w:lang w:val="en-US" w:bidi="ar-YE"/>
        </w:rPr>
        <w:t>الرابع حيث حثته</w:t>
      </w:r>
      <w:r w:rsidRPr="0015104C">
        <w:rPr>
          <w:rFonts w:ascii="Arabic Typesetting" w:hAnsi="Arabic Typesetting" w:cs="Arabic Typesetting"/>
          <w:color w:val="000000" w:themeColor="text1"/>
          <w:kern w:val="0"/>
          <w:sz w:val="40"/>
          <w:szCs w:val="40"/>
          <w:rtl/>
          <w:lang w:val="en-US" w:bidi="ar-YE"/>
        </w:rPr>
        <w:t xml:space="preserve"> على ضرورة «تنقيح المادة 288 من القانون الجنائي وفقاً للمادة 8 من العهد الدولي الخاص بالحقوق الاقتصادية، الاجتماعية والثقافية». </w:t>
      </w:r>
      <w:proofErr w:type="gramStart"/>
      <w:r w:rsidRPr="0015104C">
        <w:rPr>
          <w:rFonts w:ascii="Arabic Typesetting" w:hAnsi="Arabic Typesetting" w:cs="Arabic Typesetting"/>
          <w:color w:val="000000" w:themeColor="text1"/>
          <w:kern w:val="0"/>
          <w:sz w:val="40"/>
          <w:szCs w:val="40"/>
          <w:rtl/>
          <w:lang w:val="en-US" w:bidi="ar-YE"/>
        </w:rPr>
        <w:t>كما</w:t>
      </w:r>
      <w:proofErr w:type="gramEnd"/>
      <w:r w:rsidRPr="0015104C">
        <w:rPr>
          <w:rFonts w:ascii="Arabic Typesetting" w:hAnsi="Arabic Typesetting" w:cs="Arabic Typesetting"/>
          <w:color w:val="000000" w:themeColor="text1"/>
          <w:kern w:val="0"/>
          <w:sz w:val="40"/>
          <w:szCs w:val="40"/>
          <w:rtl/>
          <w:lang w:val="en-US" w:bidi="ar-YE"/>
        </w:rPr>
        <w:t xml:space="preserve"> أوصته بضرورة «اعتماد القوانين المتعلقة بممارسة الحق في الإضراب وبالنقابات المهنية»، و «تيسير تكوين النقابات استنادا إلى المادة 8 من العهد ريثما تسن هذه القوانين»</w:t>
      </w:r>
      <w:r w:rsidRPr="0015104C">
        <w:rPr>
          <w:rFonts w:ascii="Arabic Typesetting" w:hAnsi="Arabic Typesetting" w:cs="Arabic Typesetting"/>
          <w:color w:val="000000" w:themeColor="text1"/>
          <w:kern w:val="0"/>
          <w:sz w:val="40"/>
          <w:szCs w:val="40"/>
          <w:lang w:val="en-US" w:bidi="ar-YE"/>
        </w:rPr>
        <w:t>.</w:t>
      </w:r>
      <w:r w:rsidRPr="0015104C">
        <w:rPr>
          <w:rStyle w:val="Appelnotedebasdep"/>
          <w:rFonts w:ascii="Arabic Typesetting" w:hAnsi="Arabic Typesetting" w:cs="Arabic Typesetting"/>
          <w:color w:val="000000" w:themeColor="text1"/>
          <w:kern w:val="0"/>
          <w:sz w:val="40"/>
          <w:szCs w:val="40"/>
          <w:lang w:val="en-US" w:bidi="ar-YE"/>
        </w:rPr>
        <w:footnoteReference w:id="2"/>
      </w:r>
    </w:p>
    <w:p w14:paraId="45D7045D" w14:textId="77777777" w:rsidR="00423A72" w:rsidRPr="0015104C" w:rsidRDefault="00423A72" w:rsidP="00423A72">
      <w:pPr>
        <w:bidi/>
        <w:rPr>
          <w:color w:val="000000" w:themeColor="text1"/>
          <w:sz w:val="36"/>
          <w:szCs w:val="36"/>
          <w:rtl/>
        </w:rPr>
      </w:pPr>
    </w:p>
    <w:p w14:paraId="64CF37B4" w14:textId="77777777" w:rsidR="00423A72" w:rsidRDefault="00423A72" w:rsidP="00423A72">
      <w:pPr>
        <w:bidi/>
        <w:rPr>
          <w:color w:val="000000" w:themeColor="text1"/>
          <w:sz w:val="21"/>
          <w:szCs w:val="21"/>
          <w:rtl/>
        </w:rPr>
      </w:pPr>
    </w:p>
    <w:p w14:paraId="7C98DF03" w14:textId="77777777" w:rsidR="00423A72" w:rsidRDefault="00423A72" w:rsidP="00423A72">
      <w:pPr>
        <w:bidi/>
        <w:rPr>
          <w:color w:val="000000" w:themeColor="text1"/>
          <w:sz w:val="21"/>
          <w:szCs w:val="21"/>
          <w:rtl/>
        </w:rPr>
      </w:pPr>
    </w:p>
    <w:p w14:paraId="697A8A41" w14:textId="1A6C3615" w:rsidR="00423A72" w:rsidRPr="00423A72" w:rsidRDefault="00423A72" w:rsidP="00423A72">
      <w:pPr>
        <w:rPr>
          <w:color w:val="000000" w:themeColor="text1"/>
          <w:sz w:val="21"/>
          <w:szCs w:val="21"/>
        </w:rPr>
      </w:pPr>
    </w:p>
    <w:sectPr w:rsidR="00423A72" w:rsidRPr="00423A72" w:rsidSect="00AA6C45">
      <w:headerReference w:type="default" r:id="rId1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D3F3B" w14:textId="77777777" w:rsidR="00BD26FE" w:rsidRDefault="00BD26FE" w:rsidP="008E1AE0">
      <w:r>
        <w:separator/>
      </w:r>
    </w:p>
  </w:endnote>
  <w:endnote w:type="continuationSeparator" w:id="0">
    <w:p w14:paraId="7A6DBC23" w14:textId="77777777" w:rsidR="00BD26FE" w:rsidRDefault="00BD26FE" w:rsidP="008E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 Flow">
    <w:panose1 w:val="00000000000000000000"/>
    <w:charset w:val="B2"/>
    <w:family w:val="roman"/>
    <w:notTrueType/>
    <w:pitch w:val="variable"/>
    <w:sig w:usb0="80002003" w:usb1="80000100" w:usb2="00000028" w:usb3="00000000" w:csb0="00000041" w:csb1="00000000"/>
  </w:font>
  <w:font w:name="Sakkal Majalla">
    <w:panose1 w:val="02000000000000000000"/>
    <w:charset w:val="00"/>
    <w:family w:val="auto"/>
    <w:pitch w:val="variable"/>
    <w:sig w:usb0="A0002027" w:usb1="80000000" w:usb2="00000108" w:usb3="00000000" w:csb0="000000D3" w:csb1="00000000"/>
  </w:font>
  <w:font w:name="Adobe">
    <w:panose1 w:val="00000000000000000000"/>
    <w:charset w:val="80"/>
    <w:family w:val="roman"/>
    <w:notTrueType/>
    <w:pitch w:val="variable"/>
    <w:sig w:usb0="00000001" w:usb1="0A0F1810" w:usb2="00000016" w:usb3="00000000" w:csb0="0006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E05C4" w14:textId="77777777" w:rsidR="00BD26FE" w:rsidRDefault="00BD26FE" w:rsidP="008E1AE0">
      <w:r>
        <w:separator/>
      </w:r>
    </w:p>
  </w:footnote>
  <w:footnote w:type="continuationSeparator" w:id="0">
    <w:p w14:paraId="6582B0E3" w14:textId="77777777" w:rsidR="00BD26FE" w:rsidRDefault="00BD26FE" w:rsidP="008E1AE0">
      <w:r>
        <w:continuationSeparator/>
      </w:r>
    </w:p>
  </w:footnote>
  <w:footnote w:id="1">
    <w:p w14:paraId="760F9600" w14:textId="77777777" w:rsidR="008E1AE0" w:rsidRDefault="008E1AE0" w:rsidP="008E1AE0">
      <w:pPr>
        <w:pStyle w:val="NoParagraphStyle"/>
        <w:suppressAutoHyphens/>
        <w:spacing w:line="240" w:lineRule="auto"/>
        <w:jc w:val="both"/>
        <w:textAlignment w:val="auto"/>
        <w:rPr>
          <w:color w:val="auto"/>
          <w:lang w:bidi="ar-SA"/>
        </w:rPr>
      </w:pPr>
      <w:r w:rsidRPr="003D3433">
        <w:rPr>
          <w:color w:val="auto"/>
          <w:lang w:bidi="ar-SA"/>
        </w:rPr>
        <w:footnoteRef/>
      </w:r>
      <w:r w:rsidR="003D3433">
        <w:rPr>
          <w:color w:val="auto"/>
          <w:sz w:val="21"/>
          <w:szCs w:val="21"/>
          <w:lang w:bidi="ar-SA"/>
        </w:rPr>
        <w:t xml:space="preserve"> </w:t>
      </w:r>
      <w:proofErr w:type="gramStart"/>
      <w:r w:rsidRPr="008E1AE0">
        <w:rPr>
          <w:color w:val="auto"/>
          <w:sz w:val="21"/>
          <w:szCs w:val="21"/>
          <w:lang w:bidi="ar-SA"/>
        </w:rPr>
        <w:t xml:space="preserve">- </w:t>
      </w:r>
      <w:r w:rsidRPr="003D3433">
        <w:rPr>
          <w:rFonts w:hint="cs"/>
          <w:color w:val="auto"/>
          <w:sz w:val="20"/>
          <w:szCs w:val="20"/>
          <w:rtl/>
          <w:lang w:bidi="ar-SA"/>
        </w:rPr>
        <w:t>تنص</w:t>
      </w:r>
      <w:r w:rsidRPr="003D3433">
        <w:rPr>
          <w:color w:val="auto"/>
          <w:sz w:val="20"/>
          <w:szCs w:val="20"/>
          <w:lang w:bidi="ar-SA"/>
        </w:rPr>
        <w:t xml:space="preserve"> </w:t>
      </w:r>
      <w:r w:rsidRPr="003D3433">
        <w:rPr>
          <w:rFonts w:hint="cs"/>
          <w:color w:val="auto"/>
          <w:sz w:val="20"/>
          <w:szCs w:val="20"/>
          <w:rtl/>
          <w:lang w:bidi="ar-SA"/>
        </w:rPr>
        <w:t>المادة</w:t>
      </w:r>
      <w:r w:rsidRPr="003D3433">
        <w:rPr>
          <w:color w:val="auto"/>
          <w:sz w:val="20"/>
          <w:szCs w:val="20"/>
          <w:lang w:bidi="ar-SA"/>
        </w:rPr>
        <w:t xml:space="preserve"> 551 </w:t>
      </w:r>
      <w:r w:rsidRPr="003D3433">
        <w:rPr>
          <w:rFonts w:hint="cs"/>
          <w:color w:val="auto"/>
          <w:sz w:val="20"/>
          <w:szCs w:val="20"/>
          <w:rtl/>
          <w:lang w:bidi="ar-SA"/>
        </w:rPr>
        <w:t>من</w:t>
      </w:r>
      <w:r w:rsidRPr="003D3433">
        <w:rPr>
          <w:color w:val="auto"/>
          <w:sz w:val="20"/>
          <w:szCs w:val="20"/>
          <w:lang w:bidi="ar-SA"/>
        </w:rPr>
        <w:t xml:space="preserve"> </w:t>
      </w:r>
      <w:r w:rsidRPr="003D3433">
        <w:rPr>
          <w:rFonts w:hint="cs"/>
          <w:color w:val="auto"/>
          <w:sz w:val="20"/>
          <w:szCs w:val="20"/>
          <w:rtl/>
          <w:lang w:bidi="ar-SA"/>
        </w:rPr>
        <w:t>مدونة</w:t>
      </w:r>
      <w:r w:rsidRPr="003D3433">
        <w:rPr>
          <w:color w:val="auto"/>
          <w:sz w:val="20"/>
          <w:szCs w:val="20"/>
          <w:lang w:bidi="ar-SA"/>
        </w:rPr>
        <w:t xml:space="preserve"> </w:t>
      </w:r>
      <w:r w:rsidRPr="003D3433">
        <w:rPr>
          <w:rFonts w:hint="cs"/>
          <w:color w:val="auto"/>
          <w:sz w:val="20"/>
          <w:szCs w:val="20"/>
          <w:rtl/>
          <w:lang w:bidi="ar-SA"/>
        </w:rPr>
        <w:t>الشغل،</w:t>
      </w:r>
      <w:r w:rsidRPr="003D3433">
        <w:rPr>
          <w:color w:val="auto"/>
          <w:sz w:val="20"/>
          <w:szCs w:val="20"/>
          <w:lang w:bidi="ar-SA"/>
        </w:rPr>
        <w:t xml:space="preserve"> </w:t>
      </w:r>
      <w:r w:rsidRPr="003D3433">
        <w:rPr>
          <w:rFonts w:hint="cs"/>
          <w:color w:val="auto"/>
          <w:sz w:val="20"/>
          <w:szCs w:val="20"/>
          <w:rtl/>
          <w:lang w:bidi="ar-SA"/>
        </w:rPr>
        <w:t>يكون</w:t>
      </w:r>
      <w:r w:rsidRPr="003D3433">
        <w:rPr>
          <w:color w:val="auto"/>
          <w:sz w:val="20"/>
          <w:szCs w:val="20"/>
          <w:lang w:bidi="ar-SA"/>
        </w:rPr>
        <w:t xml:space="preserve"> </w:t>
      </w:r>
      <w:r w:rsidRPr="003D3433">
        <w:rPr>
          <w:rFonts w:hint="cs"/>
          <w:color w:val="auto"/>
          <w:sz w:val="20"/>
          <w:szCs w:val="20"/>
          <w:rtl/>
          <w:lang w:bidi="ar-SA"/>
        </w:rPr>
        <w:t>أي</w:t>
      </w:r>
      <w:r w:rsidRPr="003D3433">
        <w:rPr>
          <w:color w:val="auto"/>
          <w:sz w:val="20"/>
          <w:szCs w:val="20"/>
          <w:lang w:bidi="ar-SA"/>
        </w:rPr>
        <w:t xml:space="preserve"> </w:t>
      </w:r>
      <w:r w:rsidRPr="003D3433">
        <w:rPr>
          <w:rFonts w:hint="cs"/>
          <w:color w:val="auto"/>
          <w:sz w:val="20"/>
          <w:szCs w:val="20"/>
          <w:rtl/>
          <w:lang w:bidi="ar-SA"/>
        </w:rPr>
        <w:t>موضوع</w:t>
      </w:r>
      <w:r w:rsidRPr="003D3433">
        <w:rPr>
          <w:color w:val="auto"/>
          <w:sz w:val="20"/>
          <w:szCs w:val="20"/>
          <w:lang w:bidi="ar-SA"/>
        </w:rPr>
        <w:t xml:space="preserve"> </w:t>
      </w:r>
      <w:r w:rsidRPr="003D3433">
        <w:rPr>
          <w:rFonts w:hint="cs"/>
          <w:color w:val="auto"/>
          <w:sz w:val="20"/>
          <w:szCs w:val="20"/>
          <w:rtl/>
          <w:lang w:bidi="ar-SA"/>
        </w:rPr>
        <w:t>محاولة</w:t>
      </w:r>
      <w:r w:rsidRPr="003D3433">
        <w:rPr>
          <w:color w:val="auto"/>
          <w:sz w:val="20"/>
          <w:szCs w:val="20"/>
          <w:lang w:bidi="ar-SA"/>
        </w:rPr>
        <w:t xml:space="preserve"> </w:t>
      </w:r>
      <w:r w:rsidRPr="003D3433">
        <w:rPr>
          <w:rFonts w:hint="cs"/>
          <w:color w:val="auto"/>
          <w:sz w:val="20"/>
          <w:szCs w:val="20"/>
          <w:rtl/>
          <w:lang w:bidi="ar-SA"/>
        </w:rPr>
        <w:t>تصالح</w:t>
      </w:r>
      <w:r w:rsidRPr="003D3433">
        <w:rPr>
          <w:color w:val="auto"/>
          <w:sz w:val="20"/>
          <w:szCs w:val="20"/>
          <w:lang w:bidi="ar-SA"/>
        </w:rPr>
        <w:t xml:space="preserve"> </w:t>
      </w:r>
      <w:r w:rsidRPr="003D3433">
        <w:rPr>
          <w:rFonts w:hint="cs"/>
          <w:color w:val="auto"/>
          <w:sz w:val="20"/>
          <w:szCs w:val="20"/>
          <w:rtl/>
          <w:lang w:bidi="ar-SA"/>
        </w:rPr>
        <w:t>يكون</w:t>
      </w:r>
      <w:r w:rsidRPr="003D3433">
        <w:rPr>
          <w:color w:val="auto"/>
          <w:sz w:val="20"/>
          <w:szCs w:val="20"/>
          <w:lang w:bidi="ar-SA"/>
        </w:rPr>
        <w:t xml:space="preserve"> </w:t>
      </w:r>
      <w:r w:rsidRPr="003D3433">
        <w:rPr>
          <w:rFonts w:hint="cs"/>
          <w:color w:val="auto"/>
          <w:sz w:val="20"/>
          <w:szCs w:val="20"/>
          <w:rtl/>
          <w:lang w:bidi="ar-SA"/>
        </w:rPr>
        <w:t>أمام</w:t>
      </w:r>
      <w:r w:rsidRPr="003D3433">
        <w:rPr>
          <w:color w:val="auto"/>
          <w:sz w:val="20"/>
          <w:szCs w:val="20"/>
          <w:lang w:bidi="ar-SA"/>
        </w:rPr>
        <w:t xml:space="preserve"> </w:t>
      </w:r>
      <w:r w:rsidRPr="003D3433">
        <w:rPr>
          <w:rFonts w:hint="cs"/>
          <w:color w:val="auto"/>
          <w:sz w:val="20"/>
          <w:szCs w:val="20"/>
          <w:rtl/>
          <w:lang w:bidi="ar-SA"/>
        </w:rPr>
        <w:t>المندوب</w:t>
      </w:r>
      <w:r w:rsidRPr="003D3433">
        <w:rPr>
          <w:color w:val="auto"/>
          <w:sz w:val="20"/>
          <w:szCs w:val="20"/>
          <w:lang w:bidi="ar-SA"/>
        </w:rPr>
        <w:t xml:space="preserve"> </w:t>
      </w:r>
      <w:r w:rsidRPr="003D3433">
        <w:rPr>
          <w:rFonts w:hint="cs"/>
          <w:color w:val="auto"/>
          <w:sz w:val="20"/>
          <w:szCs w:val="20"/>
          <w:rtl/>
          <w:lang w:bidi="ar-SA"/>
        </w:rPr>
        <w:t>المكلف</w:t>
      </w:r>
      <w:r w:rsidRPr="003D3433">
        <w:rPr>
          <w:color w:val="auto"/>
          <w:sz w:val="20"/>
          <w:szCs w:val="20"/>
          <w:lang w:bidi="ar-SA"/>
        </w:rPr>
        <w:t xml:space="preserve"> </w:t>
      </w:r>
      <w:r w:rsidRPr="003D3433">
        <w:rPr>
          <w:rFonts w:hint="cs"/>
          <w:color w:val="auto"/>
          <w:sz w:val="20"/>
          <w:szCs w:val="20"/>
          <w:rtl/>
          <w:lang w:bidi="ar-SA"/>
        </w:rPr>
        <w:t>بالشغل</w:t>
      </w:r>
      <w:r w:rsidRPr="003D3433">
        <w:rPr>
          <w:color w:val="auto"/>
          <w:sz w:val="20"/>
          <w:szCs w:val="20"/>
          <w:lang w:bidi="ar-SA"/>
        </w:rPr>
        <w:t xml:space="preserve"> </w:t>
      </w:r>
      <w:r w:rsidRPr="003D3433">
        <w:rPr>
          <w:rFonts w:hint="cs"/>
          <w:color w:val="auto"/>
          <w:sz w:val="20"/>
          <w:szCs w:val="20"/>
          <w:rtl/>
          <w:lang w:bidi="ar-SA"/>
        </w:rPr>
        <w:t>لدى</w:t>
      </w:r>
      <w:r w:rsidRPr="003D3433">
        <w:rPr>
          <w:color w:val="auto"/>
          <w:sz w:val="20"/>
          <w:szCs w:val="20"/>
          <w:lang w:bidi="ar-SA"/>
        </w:rPr>
        <w:t xml:space="preserve"> </w:t>
      </w:r>
      <w:r w:rsidRPr="003D3433">
        <w:rPr>
          <w:rFonts w:hint="cs"/>
          <w:color w:val="auto"/>
          <w:sz w:val="20"/>
          <w:szCs w:val="20"/>
          <w:rtl/>
          <w:lang w:bidi="ar-SA"/>
        </w:rPr>
        <w:t>العمالة</w:t>
      </w:r>
      <w:r w:rsidRPr="003D3433">
        <w:rPr>
          <w:color w:val="auto"/>
          <w:sz w:val="20"/>
          <w:szCs w:val="20"/>
          <w:lang w:bidi="ar-SA"/>
        </w:rPr>
        <w:t xml:space="preserve"> </w:t>
      </w:r>
      <w:r w:rsidRPr="003D3433">
        <w:rPr>
          <w:rFonts w:hint="cs"/>
          <w:color w:val="auto"/>
          <w:sz w:val="20"/>
          <w:szCs w:val="20"/>
          <w:rtl/>
          <w:lang w:bidi="ar-SA"/>
        </w:rPr>
        <w:t>أو</w:t>
      </w:r>
      <w:r w:rsidRPr="003D3433">
        <w:rPr>
          <w:color w:val="auto"/>
          <w:sz w:val="20"/>
          <w:szCs w:val="20"/>
          <w:lang w:bidi="ar-SA"/>
        </w:rPr>
        <w:t xml:space="preserve"> </w:t>
      </w:r>
      <w:r w:rsidRPr="003D3433">
        <w:rPr>
          <w:rFonts w:hint="cs"/>
          <w:color w:val="auto"/>
          <w:sz w:val="20"/>
          <w:szCs w:val="20"/>
          <w:rtl/>
          <w:lang w:bidi="ar-SA"/>
        </w:rPr>
        <w:t>الإقليم،</w:t>
      </w:r>
      <w:r w:rsidRPr="003D3433">
        <w:rPr>
          <w:color w:val="auto"/>
          <w:sz w:val="20"/>
          <w:szCs w:val="20"/>
          <w:lang w:bidi="ar-SA"/>
        </w:rPr>
        <w:t xml:space="preserve"> </w:t>
      </w:r>
      <w:r w:rsidRPr="003D3433">
        <w:rPr>
          <w:rFonts w:hint="cs"/>
          <w:color w:val="auto"/>
          <w:sz w:val="20"/>
          <w:szCs w:val="20"/>
          <w:rtl/>
          <w:lang w:bidi="ar-SA"/>
        </w:rPr>
        <w:t>أو</w:t>
      </w:r>
      <w:r w:rsidRPr="003D3433">
        <w:rPr>
          <w:color w:val="auto"/>
          <w:sz w:val="20"/>
          <w:szCs w:val="20"/>
          <w:lang w:bidi="ar-SA"/>
        </w:rPr>
        <w:t xml:space="preserve"> </w:t>
      </w:r>
      <w:r w:rsidRPr="003D3433">
        <w:rPr>
          <w:rFonts w:hint="cs"/>
          <w:color w:val="auto"/>
          <w:sz w:val="20"/>
          <w:szCs w:val="20"/>
          <w:rtl/>
          <w:lang w:bidi="ar-SA"/>
        </w:rPr>
        <w:t>العون</w:t>
      </w:r>
      <w:r w:rsidRPr="003D3433">
        <w:rPr>
          <w:color w:val="auto"/>
          <w:sz w:val="20"/>
          <w:szCs w:val="20"/>
          <w:lang w:bidi="ar-SA"/>
        </w:rPr>
        <w:t xml:space="preserve"> </w:t>
      </w:r>
      <w:r w:rsidRPr="003D3433">
        <w:rPr>
          <w:rFonts w:hint="cs"/>
          <w:color w:val="auto"/>
          <w:sz w:val="20"/>
          <w:szCs w:val="20"/>
          <w:rtl/>
          <w:lang w:bidi="ar-SA"/>
        </w:rPr>
        <w:t>المكلف</w:t>
      </w:r>
      <w:r w:rsidRPr="003D3433">
        <w:rPr>
          <w:color w:val="auto"/>
          <w:sz w:val="20"/>
          <w:szCs w:val="20"/>
          <w:lang w:bidi="ar-SA"/>
        </w:rPr>
        <w:t xml:space="preserve"> </w:t>
      </w:r>
      <w:r w:rsidRPr="003D3433">
        <w:rPr>
          <w:rFonts w:hint="cs"/>
          <w:color w:val="auto"/>
          <w:sz w:val="20"/>
          <w:szCs w:val="20"/>
          <w:rtl/>
          <w:lang w:bidi="ar-SA"/>
        </w:rPr>
        <w:t>بتفتيش</w:t>
      </w:r>
      <w:r w:rsidRPr="003D3433">
        <w:rPr>
          <w:color w:val="auto"/>
          <w:sz w:val="20"/>
          <w:szCs w:val="20"/>
          <w:lang w:bidi="ar-SA"/>
        </w:rPr>
        <w:t xml:space="preserve"> </w:t>
      </w:r>
      <w:r w:rsidRPr="003D3433">
        <w:rPr>
          <w:rFonts w:hint="cs"/>
          <w:color w:val="auto"/>
          <w:sz w:val="20"/>
          <w:szCs w:val="20"/>
          <w:rtl/>
          <w:lang w:bidi="ar-SA"/>
        </w:rPr>
        <w:t>الشغل</w:t>
      </w:r>
      <w:r w:rsidRPr="003D3433">
        <w:rPr>
          <w:color w:val="auto"/>
          <w:sz w:val="20"/>
          <w:szCs w:val="20"/>
          <w:lang w:bidi="ar-SA"/>
        </w:rPr>
        <w:t xml:space="preserve"> </w:t>
      </w:r>
      <w:r w:rsidRPr="003D3433">
        <w:rPr>
          <w:rFonts w:hint="cs"/>
          <w:color w:val="auto"/>
          <w:sz w:val="20"/>
          <w:szCs w:val="20"/>
          <w:rtl/>
          <w:lang w:bidi="ar-SA"/>
        </w:rPr>
        <w:t>أو</w:t>
      </w:r>
      <w:r w:rsidRPr="003D3433">
        <w:rPr>
          <w:color w:val="auto"/>
          <w:sz w:val="20"/>
          <w:szCs w:val="20"/>
          <w:lang w:bidi="ar-SA"/>
        </w:rPr>
        <w:t xml:space="preserve"> </w:t>
      </w:r>
      <w:r w:rsidRPr="003D3433">
        <w:rPr>
          <w:rFonts w:hint="cs"/>
          <w:color w:val="auto"/>
          <w:sz w:val="20"/>
          <w:szCs w:val="20"/>
          <w:rtl/>
          <w:lang w:bidi="ar-SA"/>
        </w:rPr>
        <w:t>أمام</w:t>
      </w:r>
      <w:r w:rsidRPr="003D3433">
        <w:rPr>
          <w:color w:val="auto"/>
          <w:sz w:val="20"/>
          <w:szCs w:val="20"/>
          <w:lang w:bidi="ar-SA"/>
        </w:rPr>
        <w:t xml:space="preserve"> </w:t>
      </w:r>
      <w:r w:rsidRPr="003D3433">
        <w:rPr>
          <w:rFonts w:hint="cs"/>
          <w:color w:val="auto"/>
          <w:sz w:val="20"/>
          <w:szCs w:val="20"/>
          <w:rtl/>
          <w:lang w:bidi="ar-SA"/>
        </w:rPr>
        <w:t>اللجنة</w:t>
      </w:r>
      <w:r w:rsidRPr="003D3433">
        <w:rPr>
          <w:color w:val="auto"/>
          <w:sz w:val="20"/>
          <w:szCs w:val="20"/>
          <w:lang w:bidi="ar-SA"/>
        </w:rPr>
        <w:t xml:space="preserve"> </w:t>
      </w:r>
      <w:r w:rsidRPr="003D3433">
        <w:rPr>
          <w:rFonts w:hint="cs"/>
          <w:color w:val="auto"/>
          <w:sz w:val="20"/>
          <w:szCs w:val="20"/>
          <w:rtl/>
          <w:lang w:bidi="ar-SA"/>
        </w:rPr>
        <w:t>الإقليمية</w:t>
      </w:r>
      <w:r w:rsidRPr="003D3433">
        <w:rPr>
          <w:color w:val="auto"/>
          <w:sz w:val="20"/>
          <w:szCs w:val="20"/>
          <w:lang w:bidi="ar-SA"/>
        </w:rPr>
        <w:t xml:space="preserve"> </w:t>
      </w:r>
      <w:r w:rsidRPr="003D3433">
        <w:rPr>
          <w:rFonts w:hint="cs"/>
          <w:color w:val="auto"/>
          <w:sz w:val="20"/>
          <w:szCs w:val="20"/>
          <w:rtl/>
          <w:lang w:bidi="ar-SA"/>
        </w:rPr>
        <w:t>للبحث</w:t>
      </w:r>
      <w:r w:rsidRPr="003D3433">
        <w:rPr>
          <w:color w:val="auto"/>
          <w:sz w:val="20"/>
          <w:szCs w:val="20"/>
          <w:lang w:bidi="ar-SA"/>
        </w:rPr>
        <w:t xml:space="preserve"> </w:t>
      </w:r>
      <w:r w:rsidRPr="003D3433">
        <w:rPr>
          <w:rFonts w:hint="cs"/>
          <w:color w:val="auto"/>
          <w:sz w:val="20"/>
          <w:szCs w:val="20"/>
          <w:rtl/>
          <w:lang w:bidi="ar-SA"/>
        </w:rPr>
        <w:t>أو</w:t>
      </w:r>
      <w:r w:rsidRPr="003D3433">
        <w:rPr>
          <w:color w:val="auto"/>
          <w:sz w:val="20"/>
          <w:szCs w:val="20"/>
          <w:lang w:bidi="ar-SA"/>
        </w:rPr>
        <w:t xml:space="preserve"> </w:t>
      </w:r>
      <w:r w:rsidRPr="003D3433">
        <w:rPr>
          <w:rFonts w:hint="cs"/>
          <w:color w:val="auto"/>
          <w:sz w:val="20"/>
          <w:szCs w:val="20"/>
          <w:rtl/>
          <w:lang w:bidi="ar-SA"/>
        </w:rPr>
        <w:t>المصالحة،</w:t>
      </w:r>
      <w:r w:rsidRPr="003D3433">
        <w:rPr>
          <w:color w:val="auto"/>
          <w:sz w:val="20"/>
          <w:szCs w:val="20"/>
          <w:lang w:bidi="ar-SA"/>
        </w:rPr>
        <w:t xml:space="preserve"> </w:t>
      </w:r>
      <w:r w:rsidRPr="003D3433">
        <w:rPr>
          <w:rFonts w:hint="cs"/>
          <w:color w:val="auto"/>
          <w:sz w:val="20"/>
          <w:szCs w:val="20"/>
          <w:rtl/>
          <w:lang w:bidi="ar-SA"/>
        </w:rPr>
        <w:t>أو</w:t>
      </w:r>
      <w:r w:rsidRPr="003D3433">
        <w:rPr>
          <w:color w:val="auto"/>
          <w:sz w:val="20"/>
          <w:szCs w:val="20"/>
          <w:lang w:bidi="ar-SA"/>
        </w:rPr>
        <w:t xml:space="preserve"> </w:t>
      </w:r>
      <w:r w:rsidRPr="003D3433">
        <w:rPr>
          <w:rFonts w:hint="cs"/>
          <w:color w:val="auto"/>
          <w:sz w:val="20"/>
          <w:szCs w:val="20"/>
          <w:rtl/>
          <w:lang w:bidi="ar-SA"/>
        </w:rPr>
        <w:t>اللجنة</w:t>
      </w:r>
      <w:r w:rsidRPr="003D3433">
        <w:rPr>
          <w:color w:val="auto"/>
          <w:sz w:val="20"/>
          <w:szCs w:val="20"/>
          <w:lang w:bidi="ar-SA"/>
        </w:rPr>
        <w:t xml:space="preserve"> </w:t>
      </w:r>
      <w:r w:rsidRPr="003D3433">
        <w:rPr>
          <w:rFonts w:hint="cs"/>
          <w:color w:val="auto"/>
          <w:sz w:val="20"/>
          <w:szCs w:val="20"/>
          <w:rtl/>
          <w:lang w:bidi="ar-SA"/>
        </w:rPr>
        <w:t>الوطنية</w:t>
      </w:r>
      <w:r w:rsidRPr="003D3433">
        <w:rPr>
          <w:color w:val="auto"/>
          <w:sz w:val="20"/>
          <w:szCs w:val="20"/>
          <w:lang w:bidi="ar-SA"/>
        </w:rPr>
        <w:t xml:space="preserve"> </w:t>
      </w:r>
      <w:r w:rsidRPr="003D3433">
        <w:rPr>
          <w:rFonts w:hint="cs"/>
          <w:color w:val="auto"/>
          <w:sz w:val="20"/>
          <w:szCs w:val="20"/>
          <w:rtl/>
          <w:lang w:bidi="ar-SA"/>
        </w:rPr>
        <w:t>للبحث</w:t>
      </w:r>
      <w:r w:rsidRPr="003D3433">
        <w:rPr>
          <w:color w:val="auto"/>
          <w:sz w:val="20"/>
          <w:szCs w:val="20"/>
          <w:lang w:bidi="ar-SA"/>
        </w:rPr>
        <w:t xml:space="preserve"> </w:t>
      </w:r>
      <w:r w:rsidRPr="003D3433">
        <w:rPr>
          <w:rFonts w:hint="cs"/>
          <w:color w:val="auto"/>
          <w:sz w:val="20"/>
          <w:szCs w:val="20"/>
          <w:rtl/>
          <w:lang w:bidi="ar-SA"/>
        </w:rPr>
        <w:t>والمصالحة،</w:t>
      </w:r>
      <w:r w:rsidRPr="003D3433">
        <w:rPr>
          <w:color w:val="auto"/>
          <w:sz w:val="20"/>
          <w:szCs w:val="20"/>
          <w:lang w:bidi="ar-SA"/>
        </w:rPr>
        <w:t xml:space="preserve"> </w:t>
      </w:r>
      <w:proofErr w:type="spellStart"/>
      <w:r w:rsidRPr="003D3433">
        <w:rPr>
          <w:rFonts w:hint="cs"/>
          <w:color w:val="auto"/>
          <w:sz w:val="20"/>
          <w:szCs w:val="20"/>
          <w:rtl/>
          <w:lang w:bidi="ar-SA"/>
        </w:rPr>
        <w:t>بناءًا</w:t>
      </w:r>
      <w:proofErr w:type="spellEnd"/>
      <w:r w:rsidRPr="003D3433">
        <w:rPr>
          <w:color w:val="auto"/>
          <w:sz w:val="20"/>
          <w:szCs w:val="20"/>
          <w:lang w:bidi="ar-SA"/>
        </w:rPr>
        <w:t xml:space="preserve"> </w:t>
      </w:r>
      <w:r w:rsidRPr="003D3433">
        <w:rPr>
          <w:rFonts w:hint="cs"/>
          <w:color w:val="auto"/>
          <w:sz w:val="20"/>
          <w:szCs w:val="20"/>
          <w:rtl/>
          <w:lang w:bidi="ar-SA"/>
        </w:rPr>
        <w:t>على</w:t>
      </w:r>
      <w:r w:rsidRPr="003D3433">
        <w:rPr>
          <w:color w:val="auto"/>
          <w:sz w:val="20"/>
          <w:szCs w:val="20"/>
          <w:lang w:bidi="ar-SA"/>
        </w:rPr>
        <w:t xml:space="preserve"> </w:t>
      </w:r>
      <w:r w:rsidRPr="003D3433">
        <w:rPr>
          <w:rFonts w:hint="cs"/>
          <w:color w:val="auto"/>
          <w:sz w:val="20"/>
          <w:szCs w:val="20"/>
          <w:rtl/>
          <w:lang w:bidi="ar-SA"/>
        </w:rPr>
        <w:t>نوعية</w:t>
      </w:r>
      <w:r w:rsidRPr="003D3433">
        <w:rPr>
          <w:color w:val="auto"/>
          <w:sz w:val="20"/>
          <w:szCs w:val="20"/>
          <w:lang w:bidi="ar-SA"/>
        </w:rPr>
        <w:t xml:space="preserve"> </w:t>
      </w:r>
      <w:r w:rsidRPr="003D3433">
        <w:rPr>
          <w:rFonts w:hint="cs"/>
          <w:color w:val="auto"/>
          <w:sz w:val="20"/>
          <w:szCs w:val="20"/>
          <w:rtl/>
          <w:lang w:bidi="ar-SA"/>
        </w:rPr>
        <w:t>الخلاف</w:t>
      </w:r>
      <w:r w:rsidRPr="003D3433">
        <w:rPr>
          <w:color w:val="auto"/>
          <w:sz w:val="20"/>
          <w:szCs w:val="20"/>
          <w:lang w:bidi="ar-SA"/>
        </w:rPr>
        <w:t xml:space="preserve"> </w:t>
      </w:r>
      <w:r w:rsidRPr="003D3433">
        <w:rPr>
          <w:rFonts w:hint="cs"/>
          <w:color w:val="auto"/>
          <w:sz w:val="20"/>
          <w:szCs w:val="20"/>
          <w:rtl/>
          <w:lang w:bidi="ar-SA"/>
        </w:rPr>
        <w:t>الجماعي</w:t>
      </w:r>
      <w:r w:rsidRPr="003D3433">
        <w:rPr>
          <w:color w:val="auto"/>
          <w:sz w:val="20"/>
          <w:szCs w:val="20"/>
          <w:lang w:bidi="ar-SA"/>
        </w:rPr>
        <w:t>.</w:t>
      </w:r>
      <w:proofErr w:type="gramEnd"/>
      <w:r w:rsidRPr="003D3433">
        <w:rPr>
          <w:color w:val="auto"/>
          <w:sz w:val="20"/>
          <w:szCs w:val="20"/>
          <w:lang w:bidi="ar-SA"/>
        </w:rPr>
        <w:t xml:space="preserve"> </w:t>
      </w:r>
      <w:r w:rsidRPr="003D3433">
        <w:rPr>
          <w:rFonts w:hint="cs"/>
          <w:color w:val="auto"/>
          <w:sz w:val="20"/>
          <w:szCs w:val="20"/>
          <w:rtl/>
          <w:lang w:bidi="ar-SA"/>
        </w:rPr>
        <w:t>كما</w:t>
      </w:r>
      <w:r w:rsidRPr="003D3433">
        <w:rPr>
          <w:color w:val="auto"/>
          <w:sz w:val="20"/>
          <w:szCs w:val="20"/>
          <w:lang w:bidi="ar-SA"/>
        </w:rPr>
        <w:t xml:space="preserve"> </w:t>
      </w:r>
      <w:r w:rsidRPr="003D3433">
        <w:rPr>
          <w:rFonts w:hint="cs"/>
          <w:color w:val="auto"/>
          <w:sz w:val="20"/>
          <w:szCs w:val="20"/>
          <w:rtl/>
          <w:lang w:bidi="ar-SA"/>
        </w:rPr>
        <w:t>تنص</w:t>
      </w:r>
      <w:r w:rsidRPr="003D3433">
        <w:rPr>
          <w:color w:val="auto"/>
          <w:sz w:val="20"/>
          <w:szCs w:val="20"/>
          <w:lang w:bidi="ar-SA"/>
        </w:rPr>
        <w:t xml:space="preserve"> </w:t>
      </w:r>
      <w:r w:rsidRPr="003D3433">
        <w:rPr>
          <w:rFonts w:hint="cs"/>
          <w:color w:val="auto"/>
          <w:sz w:val="20"/>
          <w:szCs w:val="20"/>
          <w:rtl/>
          <w:lang w:bidi="ar-SA"/>
        </w:rPr>
        <w:t>المادة</w:t>
      </w:r>
      <w:r w:rsidRPr="003D3433">
        <w:rPr>
          <w:color w:val="auto"/>
          <w:sz w:val="20"/>
          <w:szCs w:val="20"/>
          <w:lang w:bidi="ar-SA"/>
        </w:rPr>
        <w:t xml:space="preserve"> 556 </w:t>
      </w:r>
      <w:r w:rsidRPr="003D3433">
        <w:rPr>
          <w:rFonts w:hint="cs"/>
          <w:color w:val="auto"/>
          <w:sz w:val="20"/>
          <w:szCs w:val="20"/>
          <w:rtl/>
          <w:lang w:bidi="ar-SA"/>
        </w:rPr>
        <w:t>على</w:t>
      </w:r>
      <w:r w:rsidRPr="003D3433">
        <w:rPr>
          <w:color w:val="auto"/>
          <w:sz w:val="20"/>
          <w:szCs w:val="20"/>
          <w:lang w:bidi="ar-SA"/>
        </w:rPr>
        <w:t xml:space="preserve"> </w:t>
      </w:r>
      <w:r w:rsidRPr="003D3433">
        <w:rPr>
          <w:rFonts w:hint="cs"/>
          <w:color w:val="auto"/>
          <w:sz w:val="20"/>
          <w:szCs w:val="20"/>
          <w:rtl/>
          <w:lang w:bidi="ar-SA"/>
        </w:rPr>
        <w:t>أنه</w:t>
      </w:r>
      <w:r w:rsidRPr="003D3433">
        <w:rPr>
          <w:color w:val="auto"/>
          <w:sz w:val="20"/>
          <w:szCs w:val="20"/>
          <w:lang w:bidi="ar-SA"/>
        </w:rPr>
        <w:t xml:space="preserve"> </w:t>
      </w:r>
      <w:r w:rsidRPr="003D3433">
        <w:rPr>
          <w:rFonts w:hint="cs"/>
          <w:color w:val="auto"/>
          <w:sz w:val="20"/>
          <w:szCs w:val="20"/>
          <w:rtl/>
          <w:lang w:bidi="ar-SA"/>
        </w:rPr>
        <w:t>إذا</w:t>
      </w:r>
      <w:r w:rsidRPr="003D3433">
        <w:rPr>
          <w:color w:val="auto"/>
          <w:sz w:val="20"/>
          <w:szCs w:val="20"/>
          <w:lang w:bidi="ar-SA"/>
        </w:rPr>
        <w:t xml:space="preserve"> </w:t>
      </w:r>
      <w:r w:rsidRPr="003D3433">
        <w:rPr>
          <w:rFonts w:hint="cs"/>
          <w:color w:val="auto"/>
          <w:sz w:val="20"/>
          <w:szCs w:val="20"/>
          <w:rtl/>
          <w:lang w:bidi="ar-SA"/>
        </w:rPr>
        <w:t>لم</w:t>
      </w:r>
      <w:r w:rsidRPr="003D3433">
        <w:rPr>
          <w:color w:val="auto"/>
          <w:sz w:val="20"/>
          <w:szCs w:val="20"/>
          <w:lang w:bidi="ar-SA"/>
        </w:rPr>
        <w:t xml:space="preserve"> </w:t>
      </w:r>
      <w:r w:rsidRPr="003D3433">
        <w:rPr>
          <w:rFonts w:hint="cs"/>
          <w:color w:val="auto"/>
          <w:sz w:val="20"/>
          <w:szCs w:val="20"/>
          <w:rtl/>
          <w:lang w:bidi="ar-SA"/>
        </w:rPr>
        <w:t>تسفر</w:t>
      </w:r>
      <w:r w:rsidRPr="003D3433">
        <w:rPr>
          <w:color w:val="auto"/>
          <w:sz w:val="20"/>
          <w:szCs w:val="20"/>
          <w:lang w:bidi="ar-SA"/>
        </w:rPr>
        <w:t xml:space="preserve"> </w:t>
      </w:r>
      <w:r w:rsidRPr="003D3433">
        <w:rPr>
          <w:rFonts w:hint="cs"/>
          <w:color w:val="auto"/>
          <w:sz w:val="20"/>
          <w:szCs w:val="20"/>
          <w:rtl/>
          <w:lang w:bidi="ar-SA"/>
        </w:rPr>
        <w:t>محاولة</w:t>
      </w:r>
      <w:r w:rsidRPr="003D3433">
        <w:rPr>
          <w:color w:val="auto"/>
          <w:sz w:val="20"/>
          <w:szCs w:val="20"/>
          <w:lang w:bidi="ar-SA"/>
        </w:rPr>
        <w:t xml:space="preserve"> </w:t>
      </w:r>
      <w:r w:rsidRPr="003D3433">
        <w:rPr>
          <w:rFonts w:hint="cs"/>
          <w:color w:val="auto"/>
          <w:sz w:val="20"/>
          <w:szCs w:val="20"/>
          <w:rtl/>
          <w:lang w:bidi="ar-SA"/>
        </w:rPr>
        <w:t>التصالح</w:t>
      </w:r>
      <w:r w:rsidRPr="003D3433">
        <w:rPr>
          <w:color w:val="auto"/>
          <w:sz w:val="20"/>
          <w:szCs w:val="20"/>
          <w:lang w:bidi="ar-SA"/>
        </w:rPr>
        <w:t xml:space="preserve"> </w:t>
      </w:r>
      <w:r w:rsidRPr="003D3433">
        <w:rPr>
          <w:rFonts w:hint="cs"/>
          <w:color w:val="auto"/>
          <w:sz w:val="20"/>
          <w:szCs w:val="20"/>
          <w:rtl/>
          <w:lang w:bidi="ar-SA"/>
        </w:rPr>
        <w:t>عن</w:t>
      </w:r>
      <w:r w:rsidRPr="003D3433">
        <w:rPr>
          <w:color w:val="auto"/>
          <w:sz w:val="20"/>
          <w:szCs w:val="20"/>
          <w:lang w:bidi="ar-SA"/>
        </w:rPr>
        <w:t xml:space="preserve"> </w:t>
      </w:r>
      <w:r w:rsidRPr="003D3433">
        <w:rPr>
          <w:rFonts w:hint="cs"/>
          <w:color w:val="auto"/>
          <w:sz w:val="20"/>
          <w:szCs w:val="20"/>
          <w:rtl/>
          <w:lang w:bidi="ar-SA"/>
        </w:rPr>
        <w:t>أي</w:t>
      </w:r>
      <w:r w:rsidRPr="003D3433">
        <w:rPr>
          <w:color w:val="auto"/>
          <w:sz w:val="20"/>
          <w:szCs w:val="20"/>
          <w:lang w:bidi="ar-SA"/>
        </w:rPr>
        <w:t xml:space="preserve"> </w:t>
      </w:r>
      <w:r w:rsidRPr="003D3433">
        <w:rPr>
          <w:rFonts w:hint="cs"/>
          <w:color w:val="auto"/>
          <w:sz w:val="20"/>
          <w:szCs w:val="20"/>
          <w:rtl/>
          <w:lang w:bidi="ar-SA"/>
        </w:rPr>
        <w:t>اتفاق،</w:t>
      </w:r>
      <w:r w:rsidRPr="003D3433">
        <w:rPr>
          <w:color w:val="auto"/>
          <w:sz w:val="20"/>
          <w:szCs w:val="20"/>
          <w:lang w:bidi="ar-SA"/>
        </w:rPr>
        <w:t xml:space="preserve"> </w:t>
      </w:r>
      <w:r w:rsidRPr="003D3433">
        <w:rPr>
          <w:rFonts w:hint="cs"/>
          <w:color w:val="auto"/>
          <w:sz w:val="20"/>
          <w:szCs w:val="20"/>
          <w:rtl/>
          <w:lang w:bidi="ar-SA"/>
        </w:rPr>
        <w:t>فإن</w:t>
      </w:r>
      <w:r w:rsidRPr="003D3433">
        <w:rPr>
          <w:color w:val="auto"/>
          <w:sz w:val="20"/>
          <w:szCs w:val="20"/>
          <w:lang w:bidi="ar-SA"/>
        </w:rPr>
        <w:t xml:space="preserve"> </w:t>
      </w:r>
      <w:r w:rsidRPr="003D3433">
        <w:rPr>
          <w:rFonts w:hint="cs"/>
          <w:color w:val="auto"/>
          <w:sz w:val="20"/>
          <w:szCs w:val="20"/>
          <w:rtl/>
          <w:lang w:bidi="ar-SA"/>
        </w:rPr>
        <w:t>المندوب</w:t>
      </w:r>
      <w:r w:rsidRPr="003D3433">
        <w:rPr>
          <w:color w:val="auto"/>
          <w:sz w:val="20"/>
          <w:szCs w:val="20"/>
          <w:lang w:bidi="ar-SA"/>
        </w:rPr>
        <w:t xml:space="preserve"> </w:t>
      </w:r>
      <w:r w:rsidRPr="003D3433">
        <w:rPr>
          <w:rFonts w:hint="cs"/>
          <w:color w:val="auto"/>
          <w:sz w:val="20"/>
          <w:szCs w:val="20"/>
          <w:rtl/>
          <w:lang w:bidi="ar-SA"/>
        </w:rPr>
        <w:t>الإقليمي</w:t>
      </w:r>
      <w:r w:rsidRPr="003D3433">
        <w:rPr>
          <w:color w:val="auto"/>
          <w:sz w:val="20"/>
          <w:szCs w:val="20"/>
          <w:lang w:bidi="ar-SA"/>
        </w:rPr>
        <w:t xml:space="preserve"> </w:t>
      </w:r>
      <w:r w:rsidRPr="003D3433">
        <w:rPr>
          <w:rFonts w:hint="cs"/>
          <w:color w:val="auto"/>
          <w:sz w:val="20"/>
          <w:szCs w:val="20"/>
          <w:rtl/>
          <w:lang w:bidi="ar-SA"/>
        </w:rPr>
        <w:t>المكلف</w:t>
      </w:r>
      <w:r w:rsidRPr="003D3433">
        <w:rPr>
          <w:color w:val="auto"/>
          <w:sz w:val="20"/>
          <w:szCs w:val="20"/>
          <w:lang w:bidi="ar-SA"/>
        </w:rPr>
        <w:t xml:space="preserve"> </w:t>
      </w:r>
      <w:r w:rsidRPr="003D3433">
        <w:rPr>
          <w:rFonts w:hint="cs"/>
          <w:color w:val="auto"/>
          <w:sz w:val="20"/>
          <w:szCs w:val="20"/>
          <w:rtl/>
          <w:lang w:bidi="ar-SA"/>
        </w:rPr>
        <w:t>بالشغل</w:t>
      </w:r>
      <w:r w:rsidRPr="003D3433">
        <w:rPr>
          <w:color w:val="auto"/>
          <w:sz w:val="20"/>
          <w:szCs w:val="20"/>
          <w:lang w:bidi="ar-SA"/>
        </w:rPr>
        <w:t xml:space="preserve"> </w:t>
      </w:r>
      <w:r w:rsidRPr="003D3433">
        <w:rPr>
          <w:rFonts w:hint="cs"/>
          <w:color w:val="auto"/>
          <w:sz w:val="20"/>
          <w:szCs w:val="20"/>
          <w:rtl/>
          <w:lang w:bidi="ar-SA"/>
        </w:rPr>
        <w:t>لدى</w:t>
      </w:r>
      <w:r w:rsidRPr="003D3433">
        <w:rPr>
          <w:color w:val="auto"/>
          <w:sz w:val="20"/>
          <w:szCs w:val="20"/>
          <w:lang w:bidi="ar-SA"/>
        </w:rPr>
        <w:t xml:space="preserve"> </w:t>
      </w:r>
      <w:r w:rsidRPr="003D3433">
        <w:rPr>
          <w:rFonts w:hint="cs"/>
          <w:color w:val="auto"/>
          <w:sz w:val="20"/>
          <w:szCs w:val="20"/>
          <w:rtl/>
          <w:lang w:bidi="ar-SA"/>
        </w:rPr>
        <w:t>العمالة</w:t>
      </w:r>
      <w:r w:rsidRPr="003D3433">
        <w:rPr>
          <w:color w:val="auto"/>
          <w:sz w:val="20"/>
          <w:szCs w:val="20"/>
          <w:lang w:bidi="ar-SA"/>
        </w:rPr>
        <w:t xml:space="preserve"> </w:t>
      </w:r>
      <w:r w:rsidRPr="003D3433">
        <w:rPr>
          <w:rFonts w:hint="cs"/>
          <w:color w:val="auto"/>
          <w:sz w:val="20"/>
          <w:szCs w:val="20"/>
          <w:rtl/>
          <w:lang w:bidi="ar-SA"/>
        </w:rPr>
        <w:t>أو</w:t>
      </w:r>
      <w:r w:rsidRPr="003D3433">
        <w:rPr>
          <w:color w:val="auto"/>
          <w:sz w:val="20"/>
          <w:szCs w:val="20"/>
          <w:lang w:bidi="ar-SA"/>
        </w:rPr>
        <w:t xml:space="preserve"> </w:t>
      </w:r>
      <w:r w:rsidRPr="003D3433">
        <w:rPr>
          <w:rFonts w:hint="cs"/>
          <w:color w:val="auto"/>
          <w:sz w:val="20"/>
          <w:szCs w:val="20"/>
          <w:rtl/>
          <w:lang w:bidi="ar-SA"/>
        </w:rPr>
        <w:t>الإقليم،</w:t>
      </w:r>
      <w:r w:rsidRPr="003D3433">
        <w:rPr>
          <w:color w:val="auto"/>
          <w:sz w:val="20"/>
          <w:szCs w:val="20"/>
          <w:lang w:bidi="ar-SA"/>
        </w:rPr>
        <w:t xml:space="preserve"> </w:t>
      </w:r>
      <w:r w:rsidRPr="003D3433">
        <w:rPr>
          <w:rFonts w:hint="cs"/>
          <w:color w:val="auto"/>
          <w:sz w:val="20"/>
          <w:szCs w:val="20"/>
          <w:rtl/>
          <w:lang w:bidi="ar-SA"/>
        </w:rPr>
        <w:t>أو</w:t>
      </w:r>
      <w:r w:rsidRPr="003D3433">
        <w:rPr>
          <w:color w:val="auto"/>
          <w:sz w:val="20"/>
          <w:szCs w:val="20"/>
          <w:lang w:bidi="ar-SA"/>
        </w:rPr>
        <w:t xml:space="preserve"> </w:t>
      </w:r>
      <w:r w:rsidRPr="003D3433">
        <w:rPr>
          <w:rFonts w:hint="cs"/>
          <w:color w:val="auto"/>
          <w:sz w:val="20"/>
          <w:szCs w:val="20"/>
          <w:rtl/>
          <w:lang w:bidi="ar-SA"/>
        </w:rPr>
        <w:t>العون</w:t>
      </w:r>
      <w:r w:rsidRPr="003D3433">
        <w:rPr>
          <w:color w:val="auto"/>
          <w:sz w:val="20"/>
          <w:szCs w:val="20"/>
          <w:lang w:bidi="ar-SA"/>
        </w:rPr>
        <w:t xml:space="preserve"> </w:t>
      </w:r>
      <w:r w:rsidRPr="003D3433">
        <w:rPr>
          <w:rFonts w:hint="cs"/>
          <w:color w:val="auto"/>
          <w:sz w:val="20"/>
          <w:szCs w:val="20"/>
          <w:rtl/>
          <w:lang w:bidi="ar-SA"/>
        </w:rPr>
        <w:t>المكلف</w:t>
      </w:r>
      <w:r w:rsidRPr="003D3433">
        <w:rPr>
          <w:color w:val="auto"/>
          <w:sz w:val="20"/>
          <w:szCs w:val="20"/>
          <w:lang w:bidi="ar-SA"/>
        </w:rPr>
        <w:t xml:space="preserve"> </w:t>
      </w:r>
      <w:r w:rsidRPr="003D3433">
        <w:rPr>
          <w:rFonts w:hint="cs"/>
          <w:color w:val="auto"/>
          <w:sz w:val="20"/>
          <w:szCs w:val="20"/>
          <w:rtl/>
          <w:lang w:bidi="ar-SA"/>
        </w:rPr>
        <w:t>بتفتيش</w:t>
      </w:r>
      <w:r w:rsidRPr="003D3433">
        <w:rPr>
          <w:color w:val="auto"/>
          <w:sz w:val="20"/>
          <w:szCs w:val="20"/>
          <w:lang w:bidi="ar-SA"/>
        </w:rPr>
        <w:t xml:space="preserve"> </w:t>
      </w:r>
      <w:r w:rsidRPr="003D3433">
        <w:rPr>
          <w:rFonts w:hint="cs"/>
          <w:color w:val="auto"/>
          <w:sz w:val="20"/>
          <w:szCs w:val="20"/>
          <w:rtl/>
          <w:lang w:bidi="ar-SA"/>
        </w:rPr>
        <w:t>الشغل،</w:t>
      </w:r>
      <w:r w:rsidRPr="003D3433">
        <w:rPr>
          <w:color w:val="auto"/>
          <w:sz w:val="20"/>
          <w:szCs w:val="20"/>
          <w:lang w:bidi="ar-SA"/>
        </w:rPr>
        <w:t xml:space="preserve"> </w:t>
      </w:r>
      <w:r w:rsidRPr="003D3433">
        <w:rPr>
          <w:rFonts w:hint="cs"/>
          <w:color w:val="auto"/>
          <w:sz w:val="20"/>
          <w:szCs w:val="20"/>
          <w:rtl/>
          <w:lang w:bidi="ar-SA"/>
        </w:rPr>
        <w:t>أو</w:t>
      </w:r>
      <w:r w:rsidRPr="003D3433">
        <w:rPr>
          <w:color w:val="auto"/>
          <w:sz w:val="20"/>
          <w:szCs w:val="20"/>
          <w:lang w:bidi="ar-SA"/>
        </w:rPr>
        <w:t xml:space="preserve"> </w:t>
      </w:r>
      <w:r w:rsidRPr="003D3433">
        <w:rPr>
          <w:rFonts w:hint="cs"/>
          <w:color w:val="auto"/>
          <w:sz w:val="20"/>
          <w:szCs w:val="20"/>
          <w:rtl/>
          <w:lang w:bidi="ar-SA"/>
        </w:rPr>
        <w:t>أحد</w:t>
      </w:r>
      <w:r w:rsidRPr="003D3433">
        <w:rPr>
          <w:color w:val="auto"/>
          <w:sz w:val="20"/>
          <w:szCs w:val="20"/>
          <w:lang w:bidi="ar-SA"/>
        </w:rPr>
        <w:t xml:space="preserve"> </w:t>
      </w:r>
      <w:r w:rsidRPr="003D3433">
        <w:rPr>
          <w:rFonts w:hint="cs"/>
          <w:color w:val="auto"/>
          <w:sz w:val="20"/>
          <w:szCs w:val="20"/>
          <w:rtl/>
          <w:lang w:bidi="ar-SA"/>
        </w:rPr>
        <w:t>الأطراف،</w:t>
      </w:r>
      <w:r w:rsidRPr="003D3433">
        <w:rPr>
          <w:color w:val="auto"/>
          <w:sz w:val="20"/>
          <w:szCs w:val="20"/>
          <w:lang w:bidi="ar-SA"/>
        </w:rPr>
        <w:t xml:space="preserve"> </w:t>
      </w:r>
      <w:r w:rsidRPr="003D3433">
        <w:rPr>
          <w:rFonts w:hint="cs"/>
          <w:color w:val="auto"/>
          <w:sz w:val="20"/>
          <w:szCs w:val="20"/>
          <w:rtl/>
          <w:lang w:bidi="ar-SA"/>
        </w:rPr>
        <w:t>يبادر</w:t>
      </w:r>
      <w:r w:rsidRPr="003D3433">
        <w:rPr>
          <w:color w:val="auto"/>
          <w:sz w:val="20"/>
          <w:szCs w:val="20"/>
          <w:lang w:bidi="ar-SA"/>
        </w:rPr>
        <w:t xml:space="preserve"> </w:t>
      </w:r>
      <w:r w:rsidRPr="003D3433">
        <w:rPr>
          <w:rFonts w:hint="cs"/>
          <w:color w:val="auto"/>
          <w:sz w:val="20"/>
          <w:szCs w:val="20"/>
          <w:rtl/>
          <w:lang w:bidi="ar-SA"/>
        </w:rPr>
        <w:t>داخل</w:t>
      </w:r>
      <w:r w:rsidRPr="003D3433">
        <w:rPr>
          <w:color w:val="auto"/>
          <w:sz w:val="20"/>
          <w:szCs w:val="20"/>
          <w:lang w:bidi="ar-SA"/>
        </w:rPr>
        <w:t xml:space="preserve"> </w:t>
      </w:r>
      <w:r w:rsidRPr="003D3433">
        <w:rPr>
          <w:rFonts w:hint="cs"/>
          <w:color w:val="auto"/>
          <w:sz w:val="20"/>
          <w:szCs w:val="20"/>
          <w:rtl/>
          <w:lang w:bidi="ar-SA"/>
        </w:rPr>
        <w:t>أجل</w:t>
      </w:r>
      <w:r w:rsidRPr="003D3433">
        <w:rPr>
          <w:color w:val="auto"/>
          <w:sz w:val="20"/>
          <w:szCs w:val="20"/>
          <w:lang w:bidi="ar-SA"/>
        </w:rPr>
        <w:t xml:space="preserve"> </w:t>
      </w:r>
      <w:r w:rsidRPr="003D3433">
        <w:rPr>
          <w:rFonts w:hint="cs"/>
          <w:color w:val="auto"/>
          <w:sz w:val="20"/>
          <w:szCs w:val="20"/>
          <w:rtl/>
          <w:lang w:bidi="ar-SA"/>
        </w:rPr>
        <w:t>ثلاثة</w:t>
      </w:r>
      <w:r w:rsidRPr="003D3433">
        <w:rPr>
          <w:color w:val="auto"/>
          <w:sz w:val="20"/>
          <w:szCs w:val="20"/>
          <w:lang w:bidi="ar-SA"/>
        </w:rPr>
        <w:t xml:space="preserve"> </w:t>
      </w:r>
      <w:r w:rsidRPr="003D3433">
        <w:rPr>
          <w:rFonts w:hint="cs"/>
          <w:color w:val="auto"/>
          <w:sz w:val="20"/>
          <w:szCs w:val="20"/>
          <w:rtl/>
          <w:lang w:bidi="ar-SA"/>
        </w:rPr>
        <w:t>أيام،</w:t>
      </w:r>
      <w:r w:rsidRPr="003D3433">
        <w:rPr>
          <w:color w:val="auto"/>
          <w:sz w:val="20"/>
          <w:szCs w:val="20"/>
          <w:lang w:bidi="ar-SA"/>
        </w:rPr>
        <w:t xml:space="preserve"> </w:t>
      </w:r>
      <w:r w:rsidRPr="003D3433">
        <w:rPr>
          <w:rFonts w:hint="cs"/>
          <w:color w:val="auto"/>
          <w:sz w:val="20"/>
          <w:szCs w:val="20"/>
          <w:rtl/>
          <w:lang w:bidi="ar-SA"/>
        </w:rPr>
        <w:t>برفع</w:t>
      </w:r>
      <w:r w:rsidRPr="003D3433">
        <w:rPr>
          <w:color w:val="auto"/>
          <w:sz w:val="20"/>
          <w:szCs w:val="20"/>
          <w:lang w:bidi="ar-SA"/>
        </w:rPr>
        <w:t xml:space="preserve"> </w:t>
      </w:r>
      <w:r w:rsidRPr="003D3433">
        <w:rPr>
          <w:rFonts w:hint="cs"/>
          <w:color w:val="auto"/>
          <w:sz w:val="20"/>
          <w:szCs w:val="20"/>
          <w:rtl/>
          <w:lang w:bidi="ar-SA"/>
        </w:rPr>
        <w:t>نزاع</w:t>
      </w:r>
      <w:r w:rsidRPr="003D3433">
        <w:rPr>
          <w:color w:val="auto"/>
          <w:sz w:val="20"/>
          <w:szCs w:val="20"/>
          <w:lang w:bidi="ar-SA"/>
        </w:rPr>
        <w:t xml:space="preserve"> </w:t>
      </w:r>
      <w:r w:rsidRPr="003D3433">
        <w:rPr>
          <w:rFonts w:hint="cs"/>
          <w:color w:val="auto"/>
          <w:sz w:val="20"/>
          <w:szCs w:val="20"/>
          <w:rtl/>
          <w:lang w:bidi="ar-SA"/>
        </w:rPr>
        <w:t>الشغل</w:t>
      </w:r>
      <w:r w:rsidRPr="003D3433">
        <w:rPr>
          <w:color w:val="auto"/>
          <w:sz w:val="20"/>
          <w:szCs w:val="20"/>
          <w:lang w:bidi="ar-SA"/>
        </w:rPr>
        <w:t xml:space="preserve"> </w:t>
      </w:r>
      <w:r w:rsidRPr="003D3433">
        <w:rPr>
          <w:rFonts w:hint="cs"/>
          <w:color w:val="auto"/>
          <w:sz w:val="20"/>
          <w:szCs w:val="20"/>
          <w:rtl/>
          <w:lang w:bidi="ar-SA"/>
        </w:rPr>
        <w:t>الجماعي</w:t>
      </w:r>
      <w:r w:rsidRPr="003D3433">
        <w:rPr>
          <w:color w:val="auto"/>
          <w:sz w:val="20"/>
          <w:szCs w:val="20"/>
          <w:lang w:bidi="ar-SA"/>
        </w:rPr>
        <w:t xml:space="preserve"> </w:t>
      </w:r>
      <w:r w:rsidRPr="003D3433">
        <w:rPr>
          <w:rFonts w:hint="cs"/>
          <w:color w:val="auto"/>
          <w:sz w:val="20"/>
          <w:szCs w:val="20"/>
          <w:rtl/>
          <w:lang w:bidi="ar-SA"/>
        </w:rPr>
        <w:t>أمام</w:t>
      </w:r>
      <w:r w:rsidRPr="003D3433">
        <w:rPr>
          <w:color w:val="auto"/>
          <w:sz w:val="20"/>
          <w:szCs w:val="20"/>
          <w:lang w:bidi="ar-SA"/>
        </w:rPr>
        <w:t xml:space="preserve"> </w:t>
      </w:r>
      <w:r w:rsidRPr="003D3433">
        <w:rPr>
          <w:rFonts w:hint="cs"/>
          <w:color w:val="auto"/>
          <w:sz w:val="20"/>
          <w:szCs w:val="20"/>
          <w:rtl/>
          <w:lang w:bidi="ar-SA"/>
        </w:rPr>
        <w:t>اللجنة</w:t>
      </w:r>
      <w:r w:rsidRPr="003D3433">
        <w:rPr>
          <w:color w:val="auto"/>
          <w:sz w:val="20"/>
          <w:szCs w:val="20"/>
          <w:lang w:bidi="ar-SA"/>
        </w:rPr>
        <w:t xml:space="preserve"> </w:t>
      </w:r>
      <w:r w:rsidRPr="003D3433">
        <w:rPr>
          <w:rFonts w:hint="cs"/>
          <w:color w:val="auto"/>
          <w:sz w:val="20"/>
          <w:szCs w:val="20"/>
          <w:rtl/>
          <w:lang w:bidi="ar-SA"/>
        </w:rPr>
        <w:t>الإقليمية</w:t>
      </w:r>
      <w:r w:rsidRPr="003D3433">
        <w:rPr>
          <w:color w:val="auto"/>
          <w:sz w:val="20"/>
          <w:szCs w:val="20"/>
          <w:lang w:bidi="ar-SA"/>
        </w:rPr>
        <w:t xml:space="preserve"> </w:t>
      </w:r>
      <w:r w:rsidRPr="003D3433">
        <w:rPr>
          <w:rFonts w:hint="cs"/>
          <w:color w:val="auto"/>
          <w:sz w:val="20"/>
          <w:szCs w:val="20"/>
          <w:rtl/>
          <w:lang w:bidi="ar-SA"/>
        </w:rPr>
        <w:t>للبحث</w:t>
      </w:r>
      <w:r w:rsidRPr="003D3433">
        <w:rPr>
          <w:color w:val="auto"/>
          <w:sz w:val="20"/>
          <w:szCs w:val="20"/>
          <w:lang w:bidi="ar-SA"/>
        </w:rPr>
        <w:t xml:space="preserve"> </w:t>
      </w:r>
      <w:r w:rsidRPr="003D3433">
        <w:rPr>
          <w:rFonts w:hint="cs"/>
          <w:color w:val="auto"/>
          <w:sz w:val="20"/>
          <w:szCs w:val="20"/>
          <w:rtl/>
          <w:lang w:bidi="ar-SA"/>
        </w:rPr>
        <w:t>والمصالحة</w:t>
      </w:r>
      <w:r w:rsidRPr="003D3433">
        <w:rPr>
          <w:color w:val="auto"/>
          <w:sz w:val="20"/>
          <w:szCs w:val="20"/>
          <w:lang w:bidi="ar-SA"/>
        </w:rPr>
        <w:t xml:space="preserve"> </w:t>
      </w:r>
      <w:r w:rsidRPr="003D3433">
        <w:rPr>
          <w:rFonts w:hint="cs"/>
          <w:color w:val="auto"/>
          <w:sz w:val="20"/>
          <w:szCs w:val="20"/>
          <w:rtl/>
          <w:lang w:bidi="ar-SA"/>
        </w:rPr>
        <w:t>باعتبارها</w:t>
      </w:r>
      <w:r w:rsidRPr="003D3433">
        <w:rPr>
          <w:color w:val="auto"/>
          <w:sz w:val="20"/>
          <w:szCs w:val="20"/>
          <w:lang w:bidi="ar-SA"/>
        </w:rPr>
        <w:t xml:space="preserve"> </w:t>
      </w:r>
      <w:r w:rsidRPr="003D3433">
        <w:rPr>
          <w:rFonts w:hint="cs"/>
          <w:color w:val="auto"/>
          <w:sz w:val="20"/>
          <w:szCs w:val="20"/>
          <w:rtl/>
          <w:lang w:bidi="ar-SA"/>
        </w:rPr>
        <w:t>تتكون</w:t>
      </w:r>
      <w:r w:rsidRPr="003D3433">
        <w:rPr>
          <w:color w:val="auto"/>
          <w:sz w:val="20"/>
          <w:szCs w:val="20"/>
          <w:lang w:bidi="ar-SA"/>
        </w:rPr>
        <w:t xml:space="preserve"> </w:t>
      </w:r>
      <w:r w:rsidRPr="003D3433">
        <w:rPr>
          <w:rFonts w:hint="cs"/>
          <w:color w:val="auto"/>
          <w:sz w:val="20"/>
          <w:szCs w:val="20"/>
          <w:rtl/>
          <w:lang w:bidi="ar-SA"/>
        </w:rPr>
        <w:t>بالتساوي</w:t>
      </w:r>
      <w:r w:rsidRPr="003D3433">
        <w:rPr>
          <w:color w:val="auto"/>
          <w:sz w:val="20"/>
          <w:szCs w:val="20"/>
          <w:lang w:bidi="ar-SA"/>
        </w:rPr>
        <w:t xml:space="preserve"> </w:t>
      </w:r>
      <w:r w:rsidRPr="003D3433">
        <w:rPr>
          <w:rFonts w:hint="cs"/>
          <w:color w:val="auto"/>
          <w:sz w:val="20"/>
          <w:szCs w:val="20"/>
          <w:rtl/>
          <w:lang w:bidi="ar-SA"/>
        </w:rPr>
        <w:t>من</w:t>
      </w:r>
      <w:r w:rsidRPr="003D3433">
        <w:rPr>
          <w:color w:val="auto"/>
          <w:sz w:val="20"/>
          <w:szCs w:val="20"/>
          <w:lang w:bidi="ar-SA"/>
        </w:rPr>
        <w:t xml:space="preserve"> </w:t>
      </w:r>
      <w:r w:rsidRPr="003D3433">
        <w:rPr>
          <w:rFonts w:hint="cs"/>
          <w:color w:val="auto"/>
          <w:sz w:val="20"/>
          <w:szCs w:val="20"/>
          <w:rtl/>
          <w:lang w:bidi="ar-SA"/>
        </w:rPr>
        <w:t>ممثلين</w:t>
      </w:r>
      <w:r w:rsidRPr="003D3433">
        <w:rPr>
          <w:color w:val="auto"/>
          <w:sz w:val="20"/>
          <w:szCs w:val="20"/>
          <w:lang w:bidi="ar-SA"/>
        </w:rPr>
        <w:t xml:space="preserve"> </w:t>
      </w:r>
      <w:r w:rsidRPr="003D3433">
        <w:rPr>
          <w:rFonts w:hint="cs"/>
          <w:color w:val="auto"/>
          <w:sz w:val="20"/>
          <w:szCs w:val="20"/>
          <w:rtl/>
          <w:lang w:bidi="ar-SA"/>
        </w:rPr>
        <w:t>عن</w:t>
      </w:r>
      <w:r w:rsidRPr="003D3433">
        <w:rPr>
          <w:color w:val="auto"/>
          <w:sz w:val="20"/>
          <w:szCs w:val="20"/>
          <w:lang w:bidi="ar-SA"/>
        </w:rPr>
        <w:t xml:space="preserve"> </w:t>
      </w:r>
      <w:r w:rsidRPr="003D3433">
        <w:rPr>
          <w:rFonts w:hint="cs"/>
          <w:color w:val="auto"/>
          <w:sz w:val="20"/>
          <w:szCs w:val="20"/>
          <w:rtl/>
          <w:lang w:bidi="ar-SA"/>
        </w:rPr>
        <w:t>الإدارة</w:t>
      </w:r>
      <w:r w:rsidRPr="003D3433">
        <w:rPr>
          <w:color w:val="auto"/>
          <w:sz w:val="20"/>
          <w:szCs w:val="20"/>
          <w:lang w:bidi="ar-SA"/>
        </w:rPr>
        <w:t xml:space="preserve"> </w:t>
      </w:r>
      <w:r w:rsidRPr="003D3433">
        <w:rPr>
          <w:rFonts w:hint="cs"/>
          <w:color w:val="auto"/>
          <w:sz w:val="20"/>
          <w:szCs w:val="20"/>
          <w:rtl/>
          <w:lang w:bidi="ar-SA"/>
        </w:rPr>
        <w:t>والمنظمات</w:t>
      </w:r>
      <w:r w:rsidRPr="003D3433">
        <w:rPr>
          <w:color w:val="auto"/>
          <w:sz w:val="20"/>
          <w:szCs w:val="20"/>
          <w:lang w:bidi="ar-SA"/>
        </w:rPr>
        <w:t xml:space="preserve"> </w:t>
      </w:r>
      <w:r w:rsidRPr="003D3433">
        <w:rPr>
          <w:rFonts w:hint="cs"/>
          <w:color w:val="auto"/>
          <w:sz w:val="20"/>
          <w:szCs w:val="20"/>
          <w:rtl/>
          <w:lang w:bidi="ar-SA"/>
        </w:rPr>
        <w:t>المهنية</w:t>
      </w:r>
      <w:r w:rsidRPr="003D3433">
        <w:rPr>
          <w:color w:val="auto"/>
          <w:sz w:val="20"/>
          <w:szCs w:val="20"/>
          <w:lang w:bidi="ar-SA"/>
        </w:rPr>
        <w:t xml:space="preserve"> </w:t>
      </w:r>
      <w:r w:rsidRPr="003D3433">
        <w:rPr>
          <w:rFonts w:hint="cs"/>
          <w:color w:val="auto"/>
          <w:sz w:val="20"/>
          <w:szCs w:val="20"/>
          <w:rtl/>
          <w:lang w:bidi="ar-SA"/>
        </w:rPr>
        <w:t>للمشغلين</w:t>
      </w:r>
      <w:r w:rsidRPr="003D3433">
        <w:rPr>
          <w:color w:val="auto"/>
          <w:sz w:val="20"/>
          <w:szCs w:val="20"/>
          <w:lang w:bidi="ar-SA"/>
        </w:rPr>
        <w:t xml:space="preserve"> </w:t>
      </w:r>
      <w:r w:rsidRPr="003D3433">
        <w:rPr>
          <w:rFonts w:hint="cs"/>
          <w:color w:val="auto"/>
          <w:sz w:val="20"/>
          <w:szCs w:val="20"/>
          <w:rtl/>
          <w:lang w:bidi="ar-SA"/>
        </w:rPr>
        <w:t>والمنظمات</w:t>
      </w:r>
      <w:r w:rsidRPr="003D3433">
        <w:rPr>
          <w:color w:val="auto"/>
          <w:sz w:val="20"/>
          <w:szCs w:val="20"/>
          <w:lang w:bidi="ar-SA"/>
        </w:rPr>
        <w:t xml:space="preserve"> </w:t>
      </w:r>
      <w:r w:rsidRPr="003D3433">
        <w:rPr>
          <w:rFonts w:hint="cs"/>
          <w:color w:val="auto"/>
          <w:sz w:val="20"/>
          <w:szCs w:val="20"/>
          <w:rtl/>
          <w:lang w:bidi="ar-SA"/>
        </w:rPr>
        <w:t>النقابية</w:t>
      </w:r>
      <w:r w:rsidRPr="003D3433">
        <w:rPr>
          <w:color w:val="auto"/>
          <w:sz w:val="20"/>
          <w:szCs w:val="20"/>
          <w:lang w:bidi="ar-SA"/>
        </w:rPr>
        <w:t xml:space="preserve"> </w:t>
      </w:r>
      <w:r w:rsidRPr="003D3433">
        <w:rPr>
          <w:rFonts w:hint="cs"/>
          <w:color w:val="auto"/>
          <w:sz w:val="20"/>
          <w:szCs w:val="20"/>
          <w:rtl/>
          <w:lang w:bidi="ar-SA"/>
        </w:rPr>
        <w:t>للأجراء</w:t>
      </w:r>
      <w:r w:rsidRPr="003D3433">
        <w:rPr>
          <w:color w:val="auto"/>
          <w:sz w:val="20"/>
          <w:szCs w:val="20"/>
          <w:lang w:bidi="ar-SA"/>
        </w:rPr>
        <w:t xml:space="preserve"> </w:t>
      </w:r>
      <w:r w:rsidRPr="003D3433">
        <w:rPr>
          <w:rFonts w:hint="cs"/>
          <w:color w:val="auto"/>
          <w:sz w:val="20"/>
          <w:szCs w:val="20"/>
          <w:rtl/>
          <w:lang w:bidi="ar-SA"/>
        </w:rPr>
        <w:t>الأكثر</w:t>
      </w:r>
      <w:r w:rsidRPr="003D3433">
        <w:rPr>
          <w:color w:val="auto"/>
          <w:sz w:val="20"/>
          <w:szCs w:val="20"/>
          <w:lang w:bidi="ar-SA"/>
        </w:rPr>
        <w:t xml:space="preserve"> </w:t>
      </w:r>
      <w:r w:rsidRPr="003D3433">
        <w:rPr>
          <w:rFonts w:hint="cs"/>
          <w:color w:val="auto"/>
          <w:sz w:val="20"/>
          <w:szCs w:val="20"/>
          <w:rtl/>
          <w:lang w:bidi="ar-SA"/>
        </w:rPr>
        <w:t>تمثيلاً،</w:t>
      </w:r>
      <w:r w:rsidRPr="003D3433">
        <w:rPr>
          <w:color w:val="auto"/>
          <w:sz w:val="20"/>
          <w:szCs w:val="20"/>
          <w:lang w:bidi="ar-SA"/>
        </w:rPr>
        <w:t xml:space="preserve"> </w:t>
      </w:r>
      <w:r w:rsidRPr="003D3433">
        <w:rPr>
          <w:rFonts w:hint="cs"/>
          <w:color w:val="auto"/>
          <w:sz w:val="20"/>
          <w:szCs w:val="20"/>
          <w:rtl/>
          <w:lang w:bidi="ar-SA"/>
        </w:rPr>
        <w:t>يتولى</w:t>
      </w:r>
      <w:r w:rsidRPr="003D3433">
        <w:rPr>
          <w:color w:val="auto"/>
          <w:sz w:val="20"/>
          <w:szCs w:val="20"/>
          <w:lang w:bidi="ar-SA"/>
        </w:rPr>
        <w:t xml:space="preserve"> </w:t>
      </w:r>
      <w:r w:rsidRPr="003D3433">
        <w:rPr>
          <w:rFonts w:hint="cs"/>
          <w:color w:val="auto"/>
          <w:sz w:val="20"/>
          <w:szCs w:val="20"/>
          <w:rtl/>
          <w:lang w:bidi="ar-SA"/>
        </w:rPr>
        <w:t>كتابتها</w:t>
      </w:r>
      <w:r w:rsidRPr="003D3433">
        <w:rPr>
          <w:color w:val="auto"/>
          <w:sz w:val="20"/>
          <w:szCs w:val="20"/>
          <w:lang w:bidi="ar-SA"/>
        </w:rPr>
        <w:t xml:space="preserve"> </w:t>
      </w:r>
      <w:r w:rsidRPr="003D3433">
        <w:rPr>
          <w:rFonts w:hint="cs"/>
          <w:color w:val="auto"/>
          <w:sz w:val="20"/>
          <w:szCs w:val="20"/>
          <w:rtl/>
          <w:lang w:bidi="ar-SA"/>
        </w:rPr>
        <w:t>المندوب</w:t>
      </w:r>
      <w:r w:rsidRPr="003D3433">
        <w:rPr>
          <w:color w:val="auto"/>
          <w:sz w:val="20"/>
          <w:szCs w:val="20"/>
          <w:lang w:bidi="ar-SA"/>
        </w:rPr>
        <w:t xml:space="preserve"> </w:t>
      </w:r>
      <w:r w:rsidRPr="003D3433">
        <w:rPr>
          <w:rFonts w:hint="cs"/>
          <w:color w:val="auto"/>
          <w:sz w:val="20"/>
          <w:szCs w:val="20"/>
          <w:rtl/>
          <w:lang w:bidi="ar-SA"/>
        </w:rPr>
        <w:t>الإقليمي</w:t>
      </w:r>
      <w:r w:rsidRPr="003D3433">
        <w:rPr>
          <w:color w:val="auto"/>
          <w:sz w:val="20"/>
          <w:szCs w:val="20"/>
          <w:lang w:bidi="ar-SA"/>
        </w:rPr>
        <w:t xml:space="preserve"> </w:t>
      </w:r>
      <w:r w:rsidRPr="003D3433">
        <w:rPr>
          <w:rFonts w:hint="cs"/>
          <w:color w:val="auto"/>
          <w:sz w:val="20"/>
          <w:szCs w:val="20"/>
          <w:rtl/>
          <w:lang w:bidi="ar-SA"/>
        </w:rPr>
        <w:t>المكلف</w:t>
      </w:r>
      <w:r w:rsidRPr="003D3433">
        <w:rPr>
          <w:color w:val="auto"/>
          <w:sz w:val="20"/>
          <w:szCs w:val="20"/>
          <w:lang w:bidi="ar-SA"/>
        </w:rPr>
        <w:t xml:space="preserve"> </w:t>
      </w:r>
      <w:r w:rsidRPr="003D3433">
        <w:rPr>
          <w:rFonts w:hint="cs"/>
          <w:color w:val="auto"/>
          <w:sz w:val="20"/>
          <w:szCs w:val="20"/>
          <w:rtl/>
          <w:lang w:bidi="ar-SA"/>
        </w:rPr>
        <w:t>بالشغل</w:t>
      </w:r>
      <w:r w:rsidRPr="003D3433">
        <w:rPr>
          <w:color w:val="auto"/>
          <w:sz w:val="20"/>
          <w:szCs w:val="20"/>
          <w:lang w:bidi="ar-SA"/>
        </w:rPr>
        <w:t xml:space="preserve">. </w:t>
      </w:r>
    </w:p>
  </w:footnote>
  <w:footnote w:id="2">
    <w:p w14:paraId="7CB1AFDA" w14:textId="77777777" w:rsidR="00423A72" w:rsidRPr="003D3433" w:rsidRDefault="00423A72" w:rsidP="00423A72">
      <w:pPr>
        <w:pStyle w:val="Notedebasdepage"/>
        <w:bidi/>
      </w:pPr>
      <w:r w:rsidRPr="003D3433">
        <w:rPr>
          <w:rStyle w:val="Appelnotedebasdep"/>
          <w:vertAlign w:val="baseline"/>
        </w:rPr>
        <w:footnoteRef/>
      </w:r>
      <w:r w:rsidRPr="003D3433">
        <w:t xml:space="preserve"> - </w:t>
      </w:r>
      <w:r w:rsidRPr="003D3433">
        <w:rPr>
          <w:rFonts w:cs="Arial"/>
          <w:rtl/>
        </w:rPr>
        <w:t>اللجنة المعنية بالحقوق الاقتصادية والاجتماعية والثقافية. الملاحظات الختامية بشأن التقرير الدوري الرابع للمغرب. 22 أكتوبر 2015</w:t>
      </w:r>
      <w:r w:rsidRPr="003D3433">
        <w:t xml:space="preserve"> E/C.12/MAR/CO/4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31FD" w14:textId="32570294" w:rsidR="00557C42" w:rsidRDefault="00557C42" w:rsidP="00557C42">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746"/>
    <w:multiLevelType w:val="hybridMultilevel"/>
    <w:tmpl w:val="213A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93CEF"/>
    <w:multiLevelType w:val="hybridMultilevel"/>
    <w:tmpl w:val="D0D62A8E"/>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2">
    <w:nsid w:val="2FB43C73"/>
    <w:multiLevelType w:val="hybridMultilevel"/>
    <w:tmpl w:val="0BFE8AAC"/>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3">
    <w:nsid w:val="42BF53AD"/>
    <w:multiLevelType w:val="hybridMultilevel"/>
    <w:tmpl w:val="B762C9BC"/>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4">
    <w:nsid w:val="51D46FE5"/>
    <w:multiLevelType w:val="hybridMultilevel"/>
    <w:tmpl w:val="19067A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743" w:hanging="360"/>
      </w:pPr>
      <w:rPr>
        <w:rFonts w:ascii="Courier New" w:hAnsi="Courier New" w:cs="Courier New" w:hint="default"/>
      </w:rPr>
    </w:lvl>
    <w:lvl w:ilvl="2" w:tplc="FFFFFFFF" w:tentative="1">
      <w:start w:val="1"/>
      <w:numFmt w:val="bullet"/>
      <w:lvlText w:val=""/>
      <w:lvlJc w:val="left"/>
      <w:pPr>
        <w:ind w:left="2463" w:hanging="360"/>
      </w:pPr>
      <w:rPr>
        <w:rFonts w:ascii="Wingdings" w:hAnsi="Wingdings" w:hint="default"/>
      </w:rPr>
    </w:lvl>
    <w:lvl w:ilvl="3" w:tplc="FFFFFFFF" w:tentative="1">
      <w:start w:val="1"/>
      <w:numFmt w:val="bullet"/>
      <w:lvlText w:val=""/>
      <w:lvlJc w:val="left"/>
      <w:pPr>
        <w:ind w:left="3183" w:hanging="360"/>
      </w:pPr>
      <w:rPr>
        <w:rFonts w:ascii="Symbol" w:hAnsi="Symbol" w:hint="default"/>
      </w:rPr>
    </w:lvl>
    <w:lvl w:ilvl="4" w:tplc="FFFFFFFF" w:tentative="1">
      <w:start w:val="1"/>
      <w:numFmt w:val="bullet"/>
      <w:lvlText w:val="o"/>
      <w:lvlJc w:val="left"/>
      <w:pPr>
        <w:ind w:left="3903" w:hanging="360"/>
      </w:pPr>
      <w:rPr>
        <w:rFonts w:ascii="Courier New" w:hAnsi="Courier New" w:cs="Courier New" w:hint="default"/>
      </w:rPr>
    </w:lvl>
    <w:lvl w:ilvl="5" w:tplc="FFFFFFFF" w:tentative="1">
      <w:start w:val="1"/>
      <w:numFmt w:val="bullet"/>
      <w:lvlText w:val=""/>
      <w:lvlJc w:val="left"/>
      <w:pPr>
        <w:ind w:left="4623" w:hanging="360"/>
      </w:pPr>
      <w:rPr>
        <w:rFonts w:ascii="Wingdings" w:hAnsi="Wingdings" w:hint="default"/>
      </w:rPr>
    </w:lvl>
    <w:lvl w:ilvl="6" w:tplc="FFFFFFFF" w:tentative="1">
      <w:start w:val="1"/>
      <w:numFmt w:val="bullet"/>
      <w:lvlText w:val=""/>
      <w:lvlJc w:val="left"/>
      <w:pPr>
        <w:ind w:left="5343" w:hanging="360"/>
      </w:pPr>
      <w:rPr>
        <w:rFonts w:ascii="Symbol" w:hAnsi="Symbol" w:hint="default"/>
      </w:rPr>
    </w:lvl>
    <w:lvl w:ilvl="7" w:tplc="FFFFFFFF" w:tentative="1">
      <w:start w:val="1"/>
      <w:numFmt w:val="bullet"/>
      <w:lvlText w:val="o"/>
      <w:lvlJc w:val="left"/>
      <w:pPr>
        <w:ind w:left="6063" w:hanging="360"/>
      </w:pPr>
      <w:rPr>
        <w:rFonts w:ascii="Courier New" w:hAnsi="Courier New" w:cs="Courier New" w:hint="default"/>
      </w:rPr>
    </w:lvl>
    <w:lvl w:ilvl="8" w:tplc="FFFFFFFF" w:tentative="1">
      <w:start w:val="1"/>
      <w:numFmt w:val="bullet"/>
      <w:lvlText w:val=""/>
      <w:lvlJc w:val="left"/>
      <w:pPr>
        <w:ind w:left="6783" w:hanging="360"/>
      </w:pPr>
      <w:rPr>
        <w:rFonts w:ascii="Wingdings" w:hAnsi="Wingdings" w:hint="default"/>
      </w:rPr>
    </w:lvl>
  </w:abstractNum>
  <w:abstractNum w:abstractNumId="5">
    <w:nsid w:val="5B145343"/>
    <w:multiLevelType w:val="hybridMultilevel"/>
    <w:tmpl w:val="9356D26E"/>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6">
    <w:nsid w:val="6DFC1A0C"/>
    <w:multiLevelType w:val="hybridMultilevel"/>
    <w:tmpl w:val="D8941EB2"/>
    <w:lvl w:ilvl="0" w:tplc="D3588F6E">
      <w:start w:val="11"/>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3584C5E"/>
    <w:multiLevelType w:val="hybridMultilevel"/>
    <w:tmpl w:val="CF301F86"/>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8">
    <w:nsid w:val="756A2D0D"/>
    <w:multiLevelType w:val="hybridMultilevel"/>
    <w:tmpl w:val="2982E2E6"/>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9">
    <w:nsid w:val="75F47023"/>
    <w:multiLevelType w:val="hybridMultilevel"/>
    <w:tmpl w:val="92F8DCCC"/>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10">
    <w:nsid w:val="7A561325"/>
    <w:multiLevelType w:val="hybridMultilevel"/>
    <w:tmpl w:val="55A4FFCE"/>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11">
    <w:nsid w:val="7A6E15C6"/>
    <w:multiLevelType w:val="hybridMultilevel"/>
    <w:tmpl w:val="E79AB03A"/>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11"/>
  </w:num>
  <w:num w:numId="6">
    <w:abstractNumId w:val="5"/>
  </w:num>
  <w:num w:numId="7">
    <w:abstractNumId w:val="2"/>
  </w:num>
  <w:num w:numId="8">
    <w:abstractNumId w:val="8"/>
  </w:num>
  <w:num w:numId="9">
    <w:abstractNumId w:val="10"/>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E0"/>
    <w:rsid w:val="000850CE"/>
    <w:rsid w:val="0015104C"/>
    <w:rsid w:val="00157117"/>
    <w:rsid w:val="00165F71"/>
    <w:rsid w:val="00174D39"/>
    <w:rsid w:val="002A75B4"/>
    <w:rsid w:val="003D3433"/>
    <w:rsid w:val="00423A72"/>
    <w:rsid w:val="00557C42"/>
    <w:rsid w:val="006A04F9"/>
    <w:rsid w:val="008D1FF7"/>
    <w:rsid w:val="008E1AE0"/>
    <w:rsid w:val="00BD26FE"/>
    <w:rsid w:val="00DD19DA"/>
    <w:rsid w:val="00E5463A"/>
    <w:rsid w:val="00F470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B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igtitles">
    <w:name w:val="Big titles"/>
    <w:basedOn w:val="Normal"/>
    <w:uiPriority w:val="99"/>
    <w:rsid w:val="008E1AE0"/>
    <w:pPr>
      <w:autoSpaceDE w:val="0"/>
      <w:autoSpaceDN w:val="0"/>
      <w:bidi/>
      <w:adjustRightInd w:val="0"/>
      <w:spacing w:before="454" w:after="227" w:line="288" w:lineRule="auto"/>
      <w:ind w:left="434"/>
      <w:textAlignment w:val="center"/>
    </w:pPr>
    <w:rPr>
      <w:rFonts w:ascii="GE Flow" w:hAnsi="GE Flow" w:cs="GE Flow"/>
      <w:color w:val="613860"/>
      <w:kern w:val="0"/>
      <w:sz w:val="36"/>
      <w:szCs w:val="36"/>
      <w:lang w:val="en-US" w:bidi="ar-YE"/>
    </w:rPr>
  </w:style>
  <w:style w:type="paragraph" w:customStyle="1" w:styleId="Recomtext">
    <w:name w:val="Recom text"/>
    <w:basedOn w:val="Normal"/>
    <w:uiPriority w:val="99"/>
    <w:rsid w:val="008E1AE0"/>
    <w:pPr>
      <w:shd w:val="clear" w:color="auto" w:fill="68ED14"/>
      <w:autoSpaceDE w:val="0"/>
      <w:autoSpaceDN w:val="0"/>
      <w:bidi/>
      <w:adjustRightInd w:val="0"/>
      <w:spacing w:after="113" w:line="288" w:lineRule="auto"/>
      <w:ind w:left="521" w:right="454" w:hanging="57"/>
      <w:jc w:val="both"/>
      <w:textAlignment w:val="center"/>
    </w:pPr>
    <w:rPr>
      <w:rFonts w:ascii="Sakkal Majalla" w:hAnsi="Sakkal Majalla" w:cs="Sakkal Majalla"/>
      <w:b/>
      <w:bCs/>
      <w:color w:val="FF00FF"/>
      <w:kern w:val="0"/>
      <w:sz w:val="28"/>
      <w:szCs w:val="28"/>
      <w:lang w:val="en-US" w:bidi="ar-YE"/>
    </w:rPr>
  </w:style>
  <w:style w:type="paragraph" w:customStyle="1" w:styleId="NOTECNDH">
    <w:name w:val="NOTE CNDH"/>
    <w:basedOn w:val="Normal"/>
    <w:uiPriority w:val="99"/>
    <w:rsid w:val="008E1AE0"/>
    <w:pPr>
      <w:autoSpaceDE w:val="0"/>
      <w:autoSpaceDN w:val="0"/>
      <w:bidi/>
      <w:adjustRightInd w:val="0"/>
      <w:spacing w:line="288" w:lineRule="auto"/>
      <w:jc w:val="both"/>
      <w:textAlignment w:val="center"/>
    </w:pPr>
    <w:rPr>
      <w:rFonts w:ascii="Adobe" w:eastAsia="Adobe" w:hAnsi="Sakkal Majalla" w:cs="Adobe"/>
      <w:color w:val="000000"/>
      <w:kern w:val="0"/>
      <w:sz w:val="18"/>
      <w:szCs w:val="18"/>
      <w:lang w:val="en-US" w:bidi="ar-YE"/>
    </w:rPr>
  </w:style>
  <w:style w:type="paragraph" w:styleId="Paragraphedeliste">
    <w:name w:val="List Paragraph"/>
    <w:aliases w:val="Paragraphe de liste num,Paragraphe de liste 1,List Paragraph1,References,List Paragraph (numbered (a)),WB Para,Paragraphe de liste du rapport,List ParagraphCxSpLast,List ParagraphCxSpLastCxSpLast,Normal 1,EC"/>
    <w:basedOn w:val="Normal"/>
    <w:uiPriority w:val="34"/>
    <w:qFormat/>
    <w:rsid w:val="008E1AE0"/>
    <w:pPr>
      <w:ind w:left="720"/>
      <w:contextualSpacing/>
    </w:pPr>
  </w:style>
  <w:style w:type="paragraph" w:customStyle="1" w:styleId="NoParagraphStyle">
    <w:name w:val="[No Paragraph Style]"/>
    <w:rsid w:val="008E1AE0"/>
    <w:pPr>
      <w:autoSpaceDE w:val="0"/>
      <w:autoSpaceDN w:val="0"/>
      <w:bidi/>
      <w:adjustRightInd w:val="0"/>
      <w:spacing w:line="288" w:lineRule="auto"/>
      <w:textAlignment w:val="center"/>
    </w:pPr>
    <w:rPr>
      <w:rFonts w:ascii="Sakkal Majalla" w:hAnsi="Sakkal Majalla" w:cs="Sakkal Majalla"/>
      <w:color w:val="000000"/>
      <w:kern w:val="0"/>
      <w:lang w:val="en-US" w:bidi="ar-YE"/>
    </w:rPr>
  </w:style>
  <w:style w:type="character" w:customStyle="1" w:styleId="WordImportedListStyle1StylesforWordRTFImportedLists">
    <w:name w:val="Word Imported List Style1 (Styles for Word/RTF Imported Lists)"/>
    <w:uiPriority w:val="99"/>
    <w:rsid w:val="008E1AE0"/>
    <w:rPr>
      <w:rFonts w:ascii="Times New Roman" w:hAnsi="Times New Roman" w:cs="Times New Roman"/>
      <w:w w:val="100"/>
    </w:rPr>
  </w:style>
  <w:style w:type="paragraph" w:styleId="Notedebasdepage">
    <w:name w:val="footnote text"/>
    <w:basedOn w:val="Normal"/>
    <w:link w:val="NotedebasdepageCar"/>
    <w:uiPriority w:val="99"/>
    <w:semiHidden/>
    <w:unhideWhenUsed/>
    <w:rsid w:val="003D3433"/>
    <w:rPr>
      <w:sz w:val="20"/>
      <w:szCs w:val="20"/>
    </w:rPr>
  </w:style>
  <w:style w:type="character" w:customStyle="1" w:styleId="NotedebasdepageCar">
    <w:name w:val="Note de bas de page Car"/>
    <w:basedOn w:val="Policepardfaut"/>
    <w:link w:val="Notedebasdepage"/>
    <w:uiPriority w:val="99"/>
    <w:semiHidden/>
    <w:rsid w:val="003D3433"/>
    <w:rPr>
      <w:sz w:val="20"/>
      <w:szCs w:val="20"/>
    </w:rPr>
  </w:style>
  <w:style w:type="character" w:styleId="Appelnotedebasdep">
    <w:name w:val="footnote reference"/>
    <w:basedOn w:val="Policepardfaut"/>
    <w:uiPriority w:val="99"/>
    <w:semiHidden/>
    <w:unhideWhenUsed/>
    <w:rsid w:val="003D3433"/>
    <w:rPr>
      <w:vertAlign w:val="superscript"/>
    </w:rPr>
  </w:style>
  <w:style w:type="paragraph" w:customStyle="1" w:styleId="Chapter">
    <w:name w:val="Chapter"/>
    <w:basedOn w:val="NoParagraphStyle"/>
    <w:uiPriority w:val="99"/>
    <w:rsid w:val="00157117"/>
    <w:pPr>
      <w:jc w:val="center"/>
    </w:pPr>
    <w:rPr>
      <w:rFonts w:ascii="GE Flow" w:hAnsi="GE Flow" w:cs="GE Flow"/>
      <w:b/>
      <w:bCs/>
      <w:color w:val="FFFFFF"/>
      <w:sz w:val="72"/>
      <w:szCs w:val="72"/>
      <w:lang w:bidi="ar-SA"/>
    </w:rPr>
  </w:style>
  <w:style w:type="table" w:styleId="Grilledutableau">
    <w:name w:val="Table Grid"/>
    <w:basedOn w:val="TableauNormal"/>
    <w:uiPriority w:val="39"/>
    <w:rsid w:val="001510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57C42"/>
    <w:pPr>
      <w:tabs>
        <w:tab w:val="center" w:pos="4536"/>
        <w:tab w:val="right" w:pos="9072"/>
      </w:tabs>
    </w:pPr>
  </w:style>
  <w:style w:type="character" w:customStyle="1" w:styleId="En-tteCar">
    <w:name w:val="En-tête Car"/>
    <w:basedOn w:val="Policepardfaut"/>
    <w:link w:val="En-tte"/>
    <w:uiPriority w:val="99"/>
    <w:rsid w:val="00557C42"/>
  </w:style>
  <w:style w:type="paragraph" w:styleId="Pieddepage">
    <w:name w:val="footer"/>
    <w:basedOn w:val="Normal"/>
    <w:link w:val="PieddepageCar"/>
    <w:uiPriority w:val="99"/>
    <w:unhideWhenUsed/>
    <w:rsid w:val="00557C42"/>
    <w:pPr>
      <w:tabs>
        <w:tab w:val="center" w:pos="4536"/>
        <w:tab w:val="right" w:pos="9072"/>
      </w:tabs>
    </w:pPr>
  </w:style>
  <w:style w:type="character" w:customStyle="1" w:styleId="PieddepageCar">
    <w:name w:val="Pied de page Car"/>
    <w:basedOn w:val="Policepardfaut"/>
    <w:link w:val="Pieddepage"/>
    <w:uiPriority w:val="99"/>
    <w:rsid w:val="00557C42"/>
  </w:style>
  <w:style w:type="paragraph" w:styleId="Textedebulles">
    <w:name w:val="Balloon Text"/>
    <w:basedOn w:val="Normal"/>
    <w:link w:val="TextedebullesCar"/>
    <w:uiPriority w:val="99"/>
    <w:semiHidden/>
    <w:unhideWhenUsed/>
    <w:rsid w:val="00F47056"/>
    <w:rPr>
      <w:rFonts w:ascii="Tahoma" w:hAnsi="Tahoma" w:cs="Tahoma"/>
      <w:sz w:val="16"/>
      <w:szCs w:val="16"/>
    </w:rPr>
  </w:style>
  <w:style w:type="character" w:customStyle="1" w:styleId="TextedebullesCar">
    <w:name w:val="Texte de bulles Car"/>
    <w:basedOn w:val="Policepardfaut"/>
    <w:link w:val="Textedebulles"/>
    <w:uiPriority w:val="99"/>
    <w:semiHidden/>
    <w:rsid w:val="00F470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igtitles">
    <w:name w:val="Big titles"/>
    <w:basedOn w:val="Normal"/>
    <w:uiPriority w:val="99"/>
    <w:rsid w:val="008E1AE0"/>
    <w:pPr>
      <w:autoSpaceDE w:val="0"/>
      <w:autoSpaceDN w:val="0"/>
      <w:bidi/>
      <w:adjustRightInd w:val="0"/>
      <w:spacing w:before="454" w:after="227" w:line="288" w:lineRule="auto"/>
      <w:ind w:left="434"/>
      <w:textAlignment w:val="center"/>
    </w:pPr>
    <w:rPr>
      <w:rFonts w:ascii="GE Flow" w:hAnsi="GE Flow" w:cs="GE Flow"/>
      <w:color w:val="613860"/>
      <w:kern w:val="0"/>
      <w:sz w:val="36"/>
      <w:szCs w:val="36"/>
      <w:lang w:val="en-US" w:bidi="ar-YE"/>
    </w:rPr>
  </w:style>
  <w:style w:type="paragraph" w:customStyle="1" w:styleId="Recomtext">
    <w:name w:val="Recom text"/>
    <w:basedOn w:val="Normal"/>
    <w:uiPriority w:val="99"/>
    <w:rsid w:val="008E1AE0"/>
    <w:pPr>
      <w:shd w:val="clear" w:color="auto" w:fill="68ED14"/>
      <w:autoSpaceDE w:val="0"/>
      <w:autoSpaceDN w:val="0"/>
      <w:bidi/>
      <w:adjustRightInd w:val="0"/>
      <w:spacing w:after="113" w:line="288" w:lineRule="auto"/>
      <w:ind w:left="521" w:right="454" w:hanging="57"/>
      <w:jc w:val="both"/>
      <w:textAlignment w:val="center"/>
    </w:pPr>
    <w:rPr>
      <w:rFonts w:ascii="Sakkal Majalla" w:hAnsi="Sakkal Majalla" w:cs="Sakkal Majalla"/>
      <w:b/>
      <w:bCs/>
      <w:color w:val="FF00FF"/>
      <w:kern w:val="0"/>
      <w:sz w:val="28"/>
      <w:szCs w:val="28"/>
      <w:lang w:val="en-US" w:bidi="ar-YE"/>
    </w:rPr>
  </w:style>
  <w:style w:type="paragraph" w:customStyle="1" w:styleId="NOTECNDH">
    <w:name w:val="NOTE CNDH"/>
    <w:basedOn w:val="Normal"/>
    <w:uiPriority w:val="99"/>
    <w:rsid w:val="008E1AE0"/>
    <w:pPr>
      <w:autoSpaceDE w:val="0"/>
      <w:autoSpaceDN w:val="0"/>
      <w:bidi/>
      <w:adjustRightInd w:val="0"/>
      <w:spacing w:line="288" w:lineRule="auto"/>
      <w:jc w:val="both"/>
      <w:textAlignment w:val="center"/>
    </w:pPr>
    <w:rPr>
      <w:rFonts w:ascii="Adobe" w:eastAsia="Adobe" w:hAnsi="Sakkal Majalla" w:cs="Adobe"/>
      <w:color w:val="000000"/>
      <w:kern w:val="0"/>
      <w:sz w:val="18"/>
      <w:szCs w:val="18"/>
      <w:lang w:val="en-US" w:bidi="ar-YE"/>
    </w:rPr>
  </w:style>
  <w:style w:type="paragraph" w:styleId="Paragraphedeliste">
    <w:name w:val="List Paragraph"/>
    <w:aliases w:val="Paragraphe de liste num,Paragraphe de liste 1,List Paragraph1,References,List Paragraph (numbered (a)),WB Para,Paragraphe de liste du rapport,List ParagraphCxSpLast,List ParagraphCxSpLastCxSpLast,Normal 1,EC"/>
    <w:basedOn w:val="Normal"/>
    <w:uiPriority w:val="34"/>
    <w:qFormat/>
    <w:rsid w:val="008E1AE0"/>
    <w:pPr>
      <w:ind w:left="720"/>
      <w:contextualSpacing/>
    </w:pPr>
  </w:style>
  <w:style w:type="paragraph" w:customStyle="1" w:styleId="NoParagraphStyle">
    <w:name w:val="[No Paragraph Style]"/>
    <w:rsid w:val="008E1AE0"/>
    <w:pPr>
      <w:autoSpaceDE w:val="0"/>
      <w:autoSpaceDN w:val="0"/>
      <w:bidi/>
      <w:adjustRightInd w:val="0"/>
      <w:spacing w:line="288" w:lineRule="auto"/>
      <w:textAlignment w:val="center"/>
    </w:pPr>
    <w:rPr>
      <w:rFonts w:ascii="Sakkal Majalla" w:hAnsi="Sakkal Majalla" w:cs="Sakkal Majalla"/>
      <w:color w:val="000000"/>
      <w:kern w:val="0"/>
      <w:lang w:val="en-US" w:bidi="ar-YE"/>
    </w:rPr>
  </w:style>
  <w:style w:type="character" w:customStyle="1" w:styleId="WordImportedListStyle1StylesforWordRTFImportedLists">
    <w:name w:val="Word Imported List Style1 (Styles for Word/RTF Imported Lists)"/>
    <w:uiPriority w:val="99"/>
    <w:rsid w:val="008E1AE0"/>
    <w:rPr>
      <w:rFonts w:ascii="Times New Roman" w:hAnsi="Times New Roman" w:cs="Times New Roman"/>
      <w:w w:val="100"/>
    </w:rPr>
  </w:style>
  <w:style w:type="paragraph" w:styleId="Notedebasdepage">
    <w:name w:val="footnote text"/>
    <w:basedOn w:val="Normal"/>
    <w:link w:val="NotedebasdepageCar"/>
    <w:uiPriority w:val="99"/>
    <w:semiHidden/>
    <w:unhideWhenUsed/>
    <w:rsid w:val="003D3433"/>
    <w:rPr>
      <w:sz w:val="20"/>
      <w:szCs w:val="20"/>
    </w:rPr>
  </w:style>
  <w:style w:type="character" w:customStyle="1" w:styleId="NotedebasdepageCar">
    <w:name w:val="Note de bas de page Car"/>
    <w:basedOn w:val="Policepardfaut"/>
    <w:link w:val="Notedebasdepage"/>
    <w:uiPriority w:val="99"/>
    <w:semiHidden/>
    <w:rsid w:val="003D3433"/>
    <w:rPr>
      <w:sz w:val="20"/>
      <w:szCs w:val="20"/>
    </w:rPr>
  </w:style>
  <w:style w:type="character" w:styleId="Appelnotedebasdep">
    <w:name w:val="footnote reference"/>
    <w:basedOn w:val="Policepardfaut"/>
    <w:uiPriority w:val="99"/>
    <w:semiHidden/>
    <w:unhideWhenUsed/>
    <w:rsid w:val="003D3433"/>
    <w:rPr>
      <w:vertAlign w:val="superscript"/>
    </w:rPr>
  </w:style>
  <w:style w:type="paragraph" w:customStyle="1" w:styleId="Chapter">
    <w:name w:val="Chapter"/>
    <w:basedOn w:val="NoParagraphStyle"/>
    <w:uiPriority w:val="99"/>
    <w:rsid w:val="00157117"/>
    <w:pPr>
      <w:jc w:val="center"/>
    </w:pPr>
    <w:rPr>
      <w:rFonts w:ascii="GE Flow" w:hAnsi="GE Flow" w:cs="GE Flow"/>
      <w:b/>
      <w:bCs/>
      <w:color w:val="FFFFFF"/>
      <w:sz w:val="72"/>
      <w:szCs w:val="72"/>
      <w:lang w:bidi="ar-SA"/>
    </w:rPr>
  </w:style>
  <w:style w:type="table" w:styleId="Grilledutableau">
    <w:name w:val="Table Grid"/>
    <w:basedOn w:val="TableauNormal"/>
    <w:uiPriority w:val="39"/>
    <w:rsid w:val="001510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57C42"/>
    <w:pPr>
      <w:tabs>
        <w:tab w:val="center" w:pos="4536"/>
        <w:tab w:val="right" w:pos="9072"/>
      </w:tabs>
    </w:pPr>
  </w:style>
  <w:style w:type="character" w:customStyle="1" w:styleId="En-tteCar">
    <w:name w:val="En-tête Car"/>
    <w:basedOn w:val="Policepardfaut"/>
    <w:link w:val="En-tte"/>
    <w:uiPriority w:val="99"/>
    <w:rsid w:val="00557C42"/>
  </w:style>
  <w:style w:type="paragraph" w:styleId="Pieddepage">
    <w:name w:val="footer"/>
    <w:basedOn w:val="Normal"/>
    <w:link w:val="PieddepageCar"/>
    <w:uiPriority w:val="99"/>
    <w:unhideWhenUsed/>
    <w:rsid w:val="00557C42"/>
    <w:pPr>
      <w:tabs>
        <w:tab w:val="center" w:pos="4536"/>
        <w:tab w:val="right" w:pos="9072"/>
      </w:tabs>
    </w:pPr>
  </w:style>
  <w:style w:type="character" w:customStyle="1" w:styleId="PieddepageCar">
    <w:name w:val="Pied de page Car"/>
    <w:basedOn w:val="Policepardfaut"/>
    <w:link w:val="Pieddepage"/>
    <w:uiPriority w:val="99"/>
    <w:rsid w:val="00557C42"/>
  </w:style>
  <w:style w:type="paragraph" w:styleId="Textedebulles">
    <w:name w:val="Balloon Text"/>
    <w:basedOn w:val="Normal"/>
    <w:link w:val="TextedebullesCar"/>
    <w:uiPriority w:val="99"/>
    <w:semiHidden/>
    <w:unhideWhenUsed/>
    <w:rsid w:val="00F47056"/>
    <w:rPr>
      <w:rFonts w:ascii="Tahoma" w:hAnsi="Tahoma" w:cs="Tahoma"/>
      <w:sz w:val="16"/>
      <w:szCs w:val="16"/>
    </w:rPr>
  </w:style>
  <w:style w:type="character" w:customStyle="1" w:styleId="TextedebullesCar">
    <w:name w:val="Texte de bulles Car"/>
    <w:basedOn w:val="Policepardfaut"/>
    <w:link w:val="Textedebulles"/>
    <w:uiPriority w:val="99"/>
    <w:semiHidden/>
    <w:rsid w:val="00F47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AE5F7-B7C3-404A-91D0-F996E41C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2982</Words>
  <Characters>16403</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ACHRAF LAGHRIB</dc:creator>
  <cp:lastModifiedBy>rajae elhartout</cp:lastModifiedBy>
  <cp:revision>2</cp:revision>
  <dcterms:created xsi:type="dcterms:W3CDTF">2024-10-18T16:41:00Z</dcterms:created>
  <dcterms:modified xsi:type="dcterms:W3CDTF">2024-10-18T16:41:00Z</dcterms:modified>
</cp:coreProperties>
</file>